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118" w:rsidRDefault="00AC7118" w:rsidP="00AC7118">
      <w:pPr>
        <w:shd w:val="clear" w:color="auto" w:fill="FFFFFF"/>
        <w:spacing w:after="280"/>
        <w:ind w:right="-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РІШЕННЯ</w:t>
      </w:r>
    </w:p>
    <w:p w:rsidR="00AC7118" w:rsidRDefault="00AC7118" w:rsidP="00AC7118">
      <w:pPr>
        <w:shd w:val="clear" w:color="auto" w:fill="FFFFFF"/>
        <w:spacing w:after="280"/>
        <w:ind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від ____________ р. №_____</w:t>
      </w:r>
    </w:p>
    <w:p w:rsidR="00AC7118" w:rsidRDefault="00AC7118" w:rsidP="00AC7118">
      <w:pPr>
        <w:shd w:val="clear" w:color="auto" w:fill="FFFFFF"/>
        <w:spacing w:after="280"/>
        <w:ind w:right="-1"/>
        <w:jc w:val="both"/>
        <w:rPr>
          <w:rFonts w:ascii="Times New Roman" w:eastAsia="Times New Roman" w:hAnsi="Times New Roman" w:cs="Times New Roman"/>
          <w:sz w:val="21"/>
          <w:szCs w:val="21"/>
        </w:rPr>
      </w:pPr>
    </w:p>
    <w:p w:rsidR="00AC7118" w:rsidRDefault="00AC7118" w:rsidP="00AC7118">
      <w:pPr>
        <w:shd w:val="clear" w:color="auto" w:fill="FFFFFF"/>
        <w:spacing w:after="280"/>
        <w:ind w:right="-1"/>
        <w:rPr>
          <w:rFonts w:ascii="Times New Roman" w:eastAsia="Times New Roman" w:hAnsi="Times New Roman" w:cs="Times New Roman"/>
          <w:sz w:val="21"/>
          <w:szCs w:val="21"/>
        </w:rPr>
      </w:pPr>
      <w:r>
        <w:rPr>
          <w:rFonts w:ascii="Times New Roman" w:eastAsia="Times New Roman" w:hAnsi="Times New Roman" w:cs="Times New Roman"/>
          <w:sz w:val="21"/>
          <w:szCs w:val="21"/>
        </w:rPr>
        <w:t>Про утворення</w:t>
      </w:r>
      <w:r>
        <w:rPr>
          <w:rFonts w:ascii="Times New Roman" w:eastAsia="Times New Roman" w:hAnsi="Times New Roman" w:cs="Times New Roman"/>
          <w:sz w:val="21"/>
          <w:szCs w:val="21"/>
        </w:rPr>
        <w:br/>
        <w:t>постійно діючої комісії</w:t>
      </w:r>
      <w:r>
        <w:rPr>
          <w:rFonts w:ascii="Times New Roman" w:eastAsia="Times New Roman" w:hAnsi="Times New Roman" w:cs="Times New Roman"/>
          <w:sz w:val="21"/>
          <w:szCs w:val="21"/>
        </w:rPr>
        <w:br/>
        <w:t xml:space="preserve">з питань </w:t>
      </w:r>
      <w:bookmarkStart w:id="0" w:name="_GoBack"/>
      <w:r>
        <w:rPr>
          <w:rFonts w:ascii="Times New Roman" w:eastAsia="Times New Roman" w:hAnsi="Times New Roman" w:cs="Times New Roman"/>
          <w:sz w:val="21"/>
          <w:szCs w:val="21"/>
        </w:rPr>
        <w:t>обстеження житла,</w:t>
      </w:r>
      <w:r>
        <w:rPr>
          <w:rFonts w:ascii="Times New Roman" w:eastAsia="Times New Roman" w:hAnsi="Times New Roman" w:cs="Times New Roman"/>
          <w:sz w:val="21"/>
          <w:szCs w:val="21"/>
        </w:rPr>
        <w:br/>
        <w:t xml:space="preserve">зруйнованого </w:t>
      </w:r>
      <w:bookmarkEnd w:id="0"/>
      <w:r>
        <w:rPr>
          <w:rFonts w:ascii="Times New Roman" w:eastAsia="Times New Roman" w:hAnsi="Times New Roman" w:cs="Times New Roman"/>
          <w:sz w:val="21"/>
          <w:szCs w:val="21"/>
        </w:rPr>
        <w:t>внаслідок надзвичайної</w:t>
      </w:r>
      <w:r>
        <w:rPr>
          <w:rFonts w:ascii="Times New Roman" w:eastAsia="Times New Roman" w:hAnsi="Times New Roman" w:cs="Times New Roman"/>
          <w:sz w:val="21"/>
          <w:szCs w:val="21"/>
        </w:rPr>
        <w:br/>
        <w:t>ситуації воєнного характеру,</w:t>
      </w:r>
      <w:r>
        <w:rPr>
          <w:rFonts w:ascii="Times New Roman" w:eastAsia="Times New Roman" w:hAnsi="Times New Roman" w:cs="Times New Roman"/>
          <w:sz w:val="21"/>
          <w:szCs w:val="21"/>
        </w:rPr>
        <w:br/>
        <w:t>спричиненої збройною агресією</w:t>
      </w:r>
      <w:r>
        <w:rPr>
          <w:rFonts w:ascii="Times New Roman" w:eastAsia="Times New Roman" w:hAnsi="Times New Roman" w:cs="Times New Roman"/>
          <w:sz w:val="21"/>
          <w:szCs w:val="21"/>
        </w:rPr>
        <w:br/>
        <w:t>Російської Федерації</w:t>
      </w:r>
    </w:p>
    <w:p w:rsidR="00AC7118" w:rsidRDefault="00AC7118" w:rsidP="00AC7118">
      <w:pPr>
        <w:shd w:val="clear" w:color="auto" w:fill="FFFFFF"/>
        <w:spacing w:after="280"/>
        <w:ind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Відповідно до постанови Кабінету Міністрів України від 18.12.2013 № 947 «Про затвердження Порядку надання та визначення розміру грошової допомоги постраждалим від надзвичайних ситуацій та розміру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 керуючись статтями 30,40, 59 Закону України «Про місцеве самоврядування в Україні», виконавчий комітет _________________ ради</w:t>
      </w:r>
    </w:p>
    <w:p w:rsidR="00AC7118" w:rsidRDefault="00AC7118" w:rsidP="00AC7118">
      <w:pPr>
        <w:shd w:val="clear" w:color="auto" w:fill="FFFFFF"/>
        <w:spacing w:after="280"/>
        <w:ind w:right="-1"/>
        <w:jc w:val="center"/>
        <w:rPr>
          <w:rFonts w:ascii="Times New Roman" w:eastAsia="Times New Roman" w:hAnsi="Times New Roman" w:cs="Times New Roman"/>
          <w:sz w:val="21"/>
          <w:szCs w:val="21"/>
        </w:rPr>
      </w:pPr>
      <w:r>
        <w:rPr>
          <w:rFonts w:ascii="Times New Roman" w:eastAsia="Times New Roman" w:hAnsi="Times New Roman" w:cs="Times New Roman"/>
          <w:b/>
          <w:sz w:val="21"/>
          <w:szCs w:val="21"/>
        </w:rPr>
        <w:t>В И Р І Ш И В :</w:t>
      </w:r>
    </w:p>
    <w:p w:rsidR="00AC7118" w:rsidRDefault="00AC7118" w:rsidP="00AC7118">
      <w:pPr>
        <w:numPr>
          <w:ilvl w:val="0"/>
          <w:numId w:val="1"/>
        </w:numPr>
        <w:shd w:val="clear" w:color="auto" w:fill="FFFFFF"/>
        <w:spacing w:before="280"/>
        <w:ind w:left="0"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Утворити Комісію з обстеження житла, зруйнованого внаслідок надзвичайної ситуації воєнного характеру, спричиненої збройною агресією Російської Федерації (далі – Комісія).</w:t>
      </w:r>
    </w:p>
    <w:p w:rsidR="00AC7118" w:rsidRDefault="00AC7118" w:rsidP="00AC7118">
      <w:pPr>
        <w:numPr>
          <w:ilvl w:val="0"/>
          <w:numId w:val="1"/>
        </w:numPr>
        <w:shd w:val="clear" w:color="auto" w:fill="FFFFFF"/>
        <w:spacing w:after="280"/>
        <w:ind w:left="0"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Затвердити склад Комісії (додаток 1).</w:t>
      </w:r>
    </w:p>
    <w:p w:rsidR="00AC7118" w:rsidRDefault="00AC7118" w:rsidP="00AC7118">
      <w:pPr>
        <w:numPr>
          <w:ilvl w:val="0"/>
          <w:numId w:val="2"/>
        </w:numPr>
        <w:shd w:val="clear" w:color="auto" w:fill="FFFFFF"/>
        <w:spacing w:before="280" w:after="280"/>
        <w:ind w:left="0"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Затвердити Положення про комісію з обстеження житла, зруйнованого внаслідок надзвичайної ситуації воєнного характеру, спричиненої збройною агресією Російської Федерації на території ____________ територіальної громади (додаток 2).</w:t>
      </w:r>
    </w:p>
    <w:p w:rsidR="00AC7118" w:rsidRDefault="00AC7118" w:rsidP="00AC7118">
      <w:pPr>
        <w:numPr>
          <w:ilvl w:val="0"/>
          <w:numId w:val="3"/>
        </w:numPr>
        <w:shd w:val="clear" w:color="auto" w:fill="FFFFFF"/>
        <w:spacing w:before="280" w:after="280"/>
        <w:ind w:left="0"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Контроль за виконанням даного рішення покласти на _______________________.</w:t>
      </w:r>
    </w:p>
    <w:p w:rsidR="00AC7118" w:rsidRDefault="00AC7118" w:rsidP="00AC7118">
      <w:pPr>
        <w:shd w:val="clear" w:color="auto" w:fill="FFFFFF"/>
        <w:spacing w:after="280"/>
        <w:ind w:right="-1"/>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rsidR="00AC7118" w:rsidRDefault="00AC7118" w:rsidP="00AC7118">
      <w:pPr>
        <w:shd w:val="clear" w:color="auto" w:fill="FFFFFF"/>
        <w:spacing w:after="280"/>
        <w:ind w:right="-1"/>
        <w:jc w:val="center"/>
        <w:rPr>
          <w:rFonts w:ascii="Times New Roman" w:eastAsia="Times New Roman" w:hAnsi="Times New Roman" w:cs="Times New Roman"/>
          <w:sz w:val="21"/>
          <w:szCs w:val="21"/>
        </w:rPr>
      </w:pPr>
      <w:r>
        <w:rPr>
          <w:rFonts w:ascii="Times New Roman" w:eastAsia="Times New Roman" w:hAnsi="Times New Roman" w:cs="Times New Roman"/>
          <w:sz w:val="21"/>
          <w:szCs w:val="21"/>
        </w:rPr>
        <w:t>_______________ голова _______________</w:t>
      </w:r>
    </w:p>
    <w:p w:rsidR="000E3319" w:rsidRDefault="000E3319" w:rsidP="00AC7118">
      <w:pPr>
        <w:ind w:right="-1"/>
      </w:pPr>
    </w:p>
    <w:p w:rsidR="00AC7118" w:rsidRDefault="00AC7118" w:rsidP="00AC7118">
      <w:pPr>
        <w:ind w:right="-1"/>
      </w:pPr>
    </w:p>
    <w:sectPr w:rsidR="00AC7118" w:rsidSect="00AC7118">
      <w:pgSz w:w="11906" w:h="16838" w:code="9"/>
      <w:pgMar w:top="1134" w:right="850" w:bottom="1134" w:left="1701" w:header="1361"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ACC"/>
    <w:multiLevelType w:val="multilevel"/>
    <w:tmpl w:val="06E4A68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4822A7E"/>
    <w:multiLevelType w:val="multilevel"/>
    <w:tmpl w:val="A49EB8A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B9E3EAF"/>
    <w:multiLevelType w:val="multilevel"/>
    <w:tmpl w:val="0B864D64"/>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118"/>
    <w:rsid w:val="000E3319"/>
    <w:rsid w:val="00333AF0"/>
    <w:rsid w:val="00AC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EF29E-5E4D-44DA-972D-6FB92C8B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118"/>
    <w:pPr>
      <w:spacing w:after="200" w:line="276" w:lineRule="auto"/>
    </w:pPr>
    <w:rPr>
      <w:rFonts w:ascii="Calibri" w:eastAsia="Calibri" w:hAnsi="Calibri"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2022-04-04T13:15:00Z</dcterms:created>
  <dcterms:modified xsi:type="dcterms:W3CDTF">2022-04-04T13:18:00Z</dcterms:modified>
</cp:coreProperties>
</file>