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A52" w:rsidRPr="00CE3A52" w:rsidRDefault="00CE3A52" w:rsidP="00CE3A52">
      <w:pPr>
        <w:spacing w:after="5" w:line="268" w:lineRule="auto"/>
        <w:ind w:left="2410" w:right="2350"/>
        <w:jc w:val="center"/>
        <w:rPr>
          <w:b/>
          <w:color w:val="4472C4"/>
          <w:sz w:val="24"/>
          <w:lang w:val="ru-RU"/>
        </w:rPr>
      </w:pPr>
      <w:proofErr w:type="spellStart"/>
      <w:r w:rsidRPr="00CE3A52">
        <w:rPr>
          <w:b/>
          <w:color w:val="4472C4"/>
          <w:sz w:val="24"/>
          <w:lang w:val="ru-RU"/>
        </w:rPr>
        <w:t>Технічні</w:t>
      </w:r>
      <w:proofErr w:type="spellEnd"/>
      <w:r w:rsidRPr="00CE3A52">
        <w:rPr>
          <w:b/>
          <w:color w:val="4472C4"/>
          <w:sz w:val="24"/>
          <w:lang w:val="ru-RU"/>
        </w:rPr>
        <w:t xml:space="preserve"> </w:t>
      </w:r>
      <w:proofErr w:type="spellStart"/>
      <w:r w:rsidRPr="00CE3A52">
        <w:rPr>
          <w:b/>
          <w:color w:val="4472C4"/>
          <w:sz w:val="24"/>
          <w:lang w:val="ru-RU"/>
        </w:rPr>
        <w:t>вимоги</w:t>
      </w:r>
      <w:proofErr w:type="spellEnd"/>
      <w:r w:rsidRPr="00CE3A52">
        <w:rPr>
          <w:b/>
          <w:color w:val="4472C4"/>
          <w:sz w:val="24"/>
          <w:lang w:val="ru-RU"/>
        </w:rPr>
        <w:t xml:space="preserve"> </w:t>
      </w:r>
    </w:p>
    <w:p w:rsidR="00CE3A52" w:rsidRPr="00CE3A52" w:rsidRDefault="00CE3A52" w:rsidP="00CE3A52">
      <w:pPr>
        <w:spacing w:after="5" w:line="268" w:lineRule="auto"/>
        <w:ind w:right="6"/>
        <w:jc w:val="center"/>
        <w:rPr>
          <w:b/>
          <w:lang w:val="ru-RU"/>
        </w:rPr>
      </w:pPr>
      <w:r w:rsidRPr="00CE3A52">
        <w:rPr>
          <w:b/>
          <w:lang w:val="ru-RU"/>
        </w:rPr>
        <w:t xml:space="preserve">на </w:t>
      </w:r>
      <w:proofErr w:type="spellStart"/>
      <w:r w:rsidRPr="00CE3A52">
        <w:rPr>
          <w:b/>
          <w:lang w:val="ru-RU"/>
        </w:rPr>
        <w:t>експертні</w:t>
      </w:r>
      <w:proofErr w:type="spellEnd"/>
      <w:r w:rsidRPr="00CE3A52">
        <w:rPr>
          <w:b/>
          <w:lang w:val="ru-RU"/>
        </w:rPr>
        <w:t xml:space="preserve"> послуги з</w:t>
      </w:r>
      <w:r w:rsidRPr="00CE3A52">
        <w:rPr>
          <w:b/>
          <w:lang w:val="ru-RU"/>
        </w:rPr>
        <w:t xml:space="preserve"> </w:t>
      </w:r>
      <w:proofErr w:type="spellStart"/>
      <w:r w:rsidRPr="00CE3A52">
        <w:rPr>
          <w:b/>
          <w:lang w:val="ru-RU"/>
        </w:rPr>
        <w:t>супроводу</w:t>
      </w:r>
      <w:proofErr w:type="spellEnd"/>
      <w:r w:rsidRPr="00CE3A52">
        <w:rPr>
          <w:b/>
          <w:lang w:val="ru-RU"/>
        </w:rPr>
        <w:t xml:space="preserve"> </w:t>
      </w:r>
      <w:proofErr w:type="spellStart"/>
      <w:r w:rsidRPr="00CE3A52">
        <w:rPr>
          <w:b/>
          <w:lang w:val="ru-RU"/>
        </w:rPr>
        <w:t>реформи</w:t>
      </w:r>
      <w:proofErr w:type="spellEnd"/>
      <w:r w:rsidRPr="00CE3A52">
        <w:rPr>
          <w:b/>
          <w:lang w:val="ru-RU"/>
        </w:rPr>
        <w:t xml:space="preserve"> </w:t>
      </w:r>
      <w:proofErr w:type="spellStart"/>
      <w:r w:rsidRPr="00CE3A52">
        <w:rPr>
          <w:b/>
          <w:lang w:val="ru-RU"/>
        </w:rPr>
        <w:t>системи</w:t>
      </w:r>
      <w:proofErr w:type="spellEnd"/>
      <w:r w:rsidRPr="00CE3A52">
        <w:rPr>
          <w:b/>
          <w:lang w:val="ru-RU"/>
        </w:rPr>
        <w:t xml:space="preserve"> </w:t>
      </w:r>
      <w:proofErr w:type="spellStart"/>
      <w:r w:rsidRPr="00CE3A52">
        <w:rPr>
          <w:b/>
          <w:lang w:val="ru-RU"/>
        </w:rPr>
        <w:t>шкільного</w:t>
      </w:r>
      <w:proofErr w:type="spellEnd"/>
      <w:r w:rsidRPr="00CE3A52">
        <w:rPr>
          <w:b/>
          <w:lang w:val="ru-RU"/>
        </w:rPr>
        <w:t xml:space="preserve"> </w:t>
      </w:r>
      <w:proofErr w:type="spellStart"/>
      <w:r w:rsidRPr="00CE3A52">
        <w:rPr>
          <w:b/>
          <w:lang w:val="ru-RU"/>
        </w:rPr>
        <w:t>харчування</w:t>
      </w:r>
      <w:proofErr w:type="spellEnd"/>
      <w:r w:rsidRPr="00CE3A52">
        <w:rPr>
          <w:b/>
          <w:lang w:val="ru-RU"/>
        </w:rPr>
        <w:t xml:space="preserve"> (</w:t>
      </w:r>
      <w:proofErr w:type="gramStart"/>
      <w:r w:rsidRPr="00CE3A52">
        <w:rPr>
          <w:b/>
          <w:lang w:val="ru-RU"/>
        </w:rPr>
        <w:t>у команду</w:t>
      </w:r>
      <w:proofErr w:type="gramEnd"/>
      <w:r w:rsidRPr="00CE3A52">
        <w:rPr>
          <w:b/>
          <w:lang w:val="ru-RU"/>
        </w:rPr>
        <w:t xml:space="preserve"> МОН)</w:t>
      </w:r>
    </w:p>
    <w:p w:rsidR="005C7701" w:rsidRPr="006207D1" w:rsidRDefault="00695CB8">
      <w:pPr>
        <w:spacing w:after="2" w:line="274" w:lineRule="auto"/>
        <w:ind w:left="0" w:right="4801" w:firstLine="0"/>
        <w:jc w:val="left"/>
        <w:rPr>
          <w:lang w:val="ru-RU"/>
        </w:rPr>
      </w:pPr>
      <w:r w:rsidRPr="006207D1">
        <w:rPr>
          <w:b/>
          <w:lang w:val="ru-RU"/>
        </w:rPr>
        <w:t xml:space="preserve">  </w:t>
      </w:r>
    </w:p>
    <w:p w:rsidR="005C7701" w:rsidRDefault="00695CB8">
      <w:pPr>
        <w:pStyle w:val="1"/>
        <w:ind w:left="207" w:hanging="222"/>
      </w:pPr>
      <w:proofErr w:type="spellStart"/>
      <w:r>
        <w:t>Опис</w:t>
      </w:r>
      <w:proofErr w:type="spellEnd"/>
      <w:r>
        <w:t xml:space="preserve"> Проєкту </w:t>
      </w:r>
    </w:p>
    <w:p w:rsidR="005C7701" w:rsidRPr="006207D1" w:rsidRDefault="00695CB8">
      <w:pPr>
        <w:ind w:left="-5" w:right="0"/>
        <w:rPr>
          <w:lang w:val="ru-RU"/>
        </w:rPr>
      </w:pPr>
      <w:proofErr w:type="spellStart"/>
      <w:r>
        <w:t>Швейцарсько-український</w:t>
      </w:r>
      <w:proofErr w:type="spellEnd"/>
      <w:r>
        <w:t xml:space="preserve"> </w:t>
      </w:r>
      <w:proofErr w:type="spellStart"/>
      <w:r>
        <w:t>проєкт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демократичної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» (DECIDE) </w:t>
      </w:r>
      <w:proofErr w:type="spellStart"/>
      <w:r>
        <w:t>реалізується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ГО DOCCU у </w:t>
      </w:r>
      <w:proofErr w:type="spellStart"/>
      <w:r>
        <w:t>партнерстві</w:t>
      </w:r>
      <w:proofErr w:type="spellEnd"/>
      <w:r>
        <w:t xml:space="preserve"> з </w:t>
      </w:r>
      <w:proofErr w:type="spellStart"/>
      <w:r>
        <w:t>Цюріхським</w:t>
      </w:r>
      <w:proofErr w:type="spellEnd"/>
      <w:r>
        <w:t xml:space="preserve"> </w:t>
      </w:r>
      <w:proofErr w:type="spellStart"/>
      <w:r>
        <w:t>педагогічним</w:t>
      </w:r>
      <w:proofErr w:type="spellEnd"/>
      <w:r>
        <w:t xml:space="preserve"> </w:t>
      </w:r>
      <w:proofErr w:type="spellStart"/>
      <w:r>
        <w:t>університетом</w:t>
      </w:r>
      <w:proofErr w:type="spellEnd"/>
      <w:r>
        <w:t xml:space="preserve"> (</w:t>
      </w:r>
      <w:proofErr w:type="spellStart"/>
      <w:r>
        <w:t>Швейцарія</w:t>
      </w:r>
      <w:proofErr w:type="spellEnd"/>
      <w:r>
        <w:t xml:space="preserve">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Швейцарії</w:t>
      </w:r>
      <w:proofErr w:type="spellEnd"/>
      <w:r>
        <w:t xml:space="preserve">, </w:t>
      </w:r>
      <w:proofErr w:type="spellStart"/>
      <w:r>
        <w:t>представленої</w:t>
      </w:r>
      <w:proofErr w:type="spellEnd"/>
      <w:r>
        <w:t xml:space="preserve"> </w:t>
      </w:r>
      <w:proofErr w:type="spellStart"/>
      <w:r>
        <w:t>Швейцарською</w:t>
      </w:r>
      <w:proofErr w:type="spellEnd"/>
      <w:r>
        <w:t xml:space="preserve"> </w:t>
      </w:r>
      <w:proofErr w:type="spellStart"/>
      <w:r>
        <w:t>агенцією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(SDC). </w:t>
      </w:r>
      <w:proofErr w:type="spellStart"/>
      <w:r w:rsidRPr="006207D1">
        <w:rPr>
          <w:lang w:val="ru-RU"/>
        </w:rPr>
        <w:t>Проєкт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спрямовано</w:t>
      </w:r>
      <w:proofErr w:type="spellEnd"/>
      <w:r w:rsidRPr="006207D1">
        <w:rPr>
          <w:lang w:val="ru-RU"/>
        </w:rPr>
        <w:t xml:space="preserve"> на </w:t>
      </w:r>
      <w:proofErr w:type="spellStart"/>
      <w:r w:rsidRPr="006207D1">
        <w:rPr>
          <w:lang w:val="ru-RU"/>
        </w:rPr>
        <w:t>підтримку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двох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важливих</w:t>
      </w:r>
      <w:proofErr w:type="spellEnd"/>
      <w:r w:rsidRPr="006207D1">
        <w:rPr>
          <w:lang w:val="ru-RU"/>
        </w:rPr>
        <w:t xml:space="preserve"> реформ в </w:t>
      </w:r>
      <w:proofErr w:type="spellStart"/>
      <w:r w:rsidRPr="006207D1">
        <w:rPr>
          <w:lang w:val="ru-RU"/>
        </w:rPr>
        <w:t>Україні</w:t>
      </w:r>
      <w:proofErr w:type="spellEnd"/>
      <w:r w:rsidRPr="006207D1">
        <w:rPr>
          <w:lang w:val="ru-RU"/>
        </w:rPr>
        <w:t xml:space="preserve"> - </w:t>
      </w:r>
      <w:proofErr w:type="spellStart"/>
      <w:r w:rsidRPr="006207D1">
        <w:rPr>
          <w:lang w:val="ru-RU"/>
        </w:rPr>
        <w:t>освіти</w:t>
      </w:r>
      <w:proofErr w:type="spellEnd"/>
      <w:r w:rsidRPr="006207D1">
        <w:rPr>
          <w:lang w:val="ru-RU"/>
        </w:rPr>
        <w:t xml:space="preserve"> та </w:t>
      </w:r>
      <w:proofErr w:type="spellStart"/>
      <w:r w:rsidRPr="006207D1">
        <w:rPr>
          <w:lang w:val="ru-RU"/>
        </w:rPr>
        <w:t>децентралізації</w:t>
      </w:r>
      <w:proofErr w:type="spellEnd"/>
      <w:r w:rsidRPr="006207D1">
        <w:rPr>
          <w:lang w:val="ru-RU"/>
        </w:rPr>
        <w:t xml:space="preserve">. </w:t>
      </w:r>
      <w:proofErr w:type="spellStart"/>
      <w:r w:rsidRPr="006207D1">
        <w:rPr>
          <w:lang w:val="ru-RU"/>
        </w:rPr>
        <w:t>Його</w:t>
      </w:r>
      <w:proofErr w:type="spellEnd"/>
      <w:r w:rsidRPr="006207D1">
        <w:rPr>
          <w:lang w:val="ru-RU"/>
        </w:rPr>
        <w:t xml:space="preserve"> метою є </w:t>
      </w:r>
      <w:proofErr w:type="spellStart"/>
      <w:r w:rsidRPr="006207D1">
        <w:rPr>
          <w:lang w:val="ru-RU"/>
        </w:rPr>
        <w:t>сприяння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долученню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громадян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об'єднаних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територіальних</w:t>
      </w:r>
      <w:proofErr w:type="spellEnd"/>
      <w:r w:rsidRPr="006207D1">
        <w:rPr>
          <w:lang w:val="ru-RU"/>
        </w:rPr>
        <w:t xml:space="preserve"> громад до демократичного </w:t>
      </w:r>
      <w:proofErr w:type="spellStart"/>
      <w:r w:rsidRPr="006207D1">
        <w:rPr>
          <w:lang w:val="ru-RU"/>
        </w:rPr>
        <w:t>врядування</w:t>
      </w:r>
      <w:proofErr w:type="spellEnd"/>
      <w:r w:rsidRPr="006207D1">
        <w:rPr>
          <w:lang w:val="ru-RU"/>
        </w:rPr>
        <w:t xml:space="preserve">, </w:t>
      </w:r>
      <w:proofErr w:type="spellStart"/>
      <w:r w:rsidRPr="006207D1">
        <w:rPr>
          <w:lang w:val="ru-RU"/>
        </w:rPr>
        <w:t>рівноправному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користуванню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його</w:t>
      </w:r>
      <w:proofErr w:type="spellEnd"/>
      <w:r w:rsidRPr="006207D1">
        <w:rPr>
          <w:lang w:val="ru-RU"/>
        </w:rPr>
        <w:t xml:space="preserve"> результатами та </w:t>
      </w:r>
      <w:proofErr w:type="spellStart"/>
      <w:r w:rsidRPr="006207D1">
        <w:rPr>
          <w:lang w:val="ru-RU"/>
        </w:rPr>
        <w:t>отриманню</w:t>
      </w:r>
      <w:proofErr w:type="spellEnd"/>
      <w:r w:rsidRPr="006207D1">
        <w:rPr>
          <w:lang w:val="ru-RU"/>
        </w:rPr>
        <w:t xml:space="preserve"> доступу до </w:t>
      </w:r>
      <w:proofErr w:type="spellStart"/>
      <w:r w:rsidRPr="006207D1">
        <w:rPr>
          <w:lang w:val="ru-RU"/>
        </w:rPr>
        <w:t>якісної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освіти</w:t>
      </w:r>
      <w:proofErr w:type="spellEnd"/>
      <w:r w:rsidRPr="006207D1">
        <w:rPr>
          <w:lang w:val="ru-RU"/>
        </w:rPr>
        <w:t xml:space="preserve">. </w:t>
      </w:r>
    </w:p>
    <w:p w:rsidR="005C7701" w:rsidRPr="006207D1" w:rsidRDefault="00695CB8">
      <w:pPr>
        <w:spacing w:after="40"/>
        <w:ind w:left="-5" w:right="0"/>
        <w:rPr>
          <w:lang w:val="ru-RU"/>
        </w:rPr>
      </w:pPr>
      <w:proofErr w:type="spellStart"/>
      <w:r w:rsidRPr="006207D1">
        <w:rPr>
          <w:lang w:val="ru-RU"/>
        </w:rPr>
        <w:t>Цілі</w:t>
      </w:r>
      <w:proofErr w:type="spellEnd"/>
      <w:r w:rsidRPr="006207D1">
        <w:rPr>
          <w:lang w:val="ru-RU"/>
        </w:rPr>
        <w:t xml:space="preserve"> і </w:t>
      </w:r>
      <w:proofErr w:type="spellStart"/>
      <w:r w:rsidRPr="006207D1">
        <w:rPr>
          <w:lang w:val="ru-RU"/>
        </w:rPr>
        <w:t>завдання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проєкту</w:t>
      </w:r>
      <w:proofErr w:type="spellEnd"/>
      <w:r w:rsidRPr="006207D1">
        <w:rPr>
          <w:lang w:val="ru-RU"/>
        </w:rPr>
        <w:t xml:space="preserve"> </w:t>
      </w:r>
      <w:r>
        <w:t>DECIDE</w:t>
      </w:r>
      <w:r w:rsidRPr="006207D1">
        <w:rPr>
          <w:lang w:val="ru-RU"/>
        </w:rPr>
        <w:t xml:space="preserve"> буде </w:t>
      </w:r>
      <w:proofErr w:type="spellStart"/>
      <w:r w:rsidRPr="006207D1">
        <w:rPr>
          <w:lang w:val="ru-RU"/>
        </w:rPr>
        <w:t>реалізовано</w:t>
      </w:r>
      <w:proofErr w:type="spellEnd"/>
      <w:r w:rsidRPr="006207D1">
        <w:rPr>
          <w:lang w:val="ru-RU"/>
        </w:rPr>
        <w:t xml:space="preserve"> в рамках </w:t>
      </w:r>
      <w:proofErr w:type="spellStart"/>
      <w:r w:rsidRPr="006207D1">
        <w:rPr>
          <w:lang w:val="ru-RU"/>
        </w:rPr>
        <w:t>двох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взаємопов’язаних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компонентів</w:t>
      </w:r>
      <w:proofErr w:type="spellEnd"/>
      <w:r w:rsidRPr="006207D1">
        <w:rPr>
          <w:lang w:val="ru-RU"/>
        </w:rPr>
        <w:t xml:space="preserve">: </w:t>
      </w:r>
    </w:p>
    <w:p w:rsidR="005C7701" w:rsidRPr="006207D1" w:rsidRDefault="00695CB8">
      <w:pPr>
        <w:numPr>
          <w:ilvl w:val="0"/>
          <w:numId w:val="1"/>
        </w:numPr>
        <w:spacing w:after="36"/>
        <w:ind w:right="0" w:hanging="360"/>
        <w:rPr>
          <w:lang w:val="ru-RU"/>
        </w:rPr>
      </w:pPr>
      <w:r w:rsidRPr="006207D1">
        <w:rPr>
          <w:i/>
          <w:lang w:val="ru-RU"/>
        </w:rPr>
        <w:t>Компонент 1</w:t>
      </w:r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передбачає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розбудову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спроможності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органів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влади</w:t>
      </w:r>
      <w:proofErr w:type="spellEnd"/>
      <w:r w:rsidRPr="006207D1">
        <w:rPr>
          <w:lang w:val="ru-RU"/>
        </w:rPr>
        <w:t xml:space="preserve"> у </w:t>
      </w:r>
      <w:proofErr w:type="spellStart"/>
      <w:r w:rsidRPr="006207D1">
        <w:rPr>
          <w:lang w:val="ru-RU"/>
        </w:rPr>
        <w:t>впровадженні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реформи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децентралізації</w:t>
      </w:r>
      <w:proofErr w:type="spellEnd"/>
      <w:r w:rsidRPr="006207D1">
        <w:rPr>
          <w:lang w:val="ru-RU"/>
        </w:rPr>
        <w:t xml:space="preserve"> у </w:t>
      </w:r>
      <w:proofErr w:type="spellStart"/>
      <w:r w:rsidRPr="006207D1">
        <w:rPr>
          <w:lang w:val="ru-RU"/>
        </w:rPr>
        <w:t>сфері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освіти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включаючи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стратегії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розвитку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освіти</w:t>
      </w:r>
      <w:proofErr w:type="spellEnd"/>
      <w:r w:rsidRPr="006207D1">
        <w:rPr>
          <w:lang w:val="ru-RU"/>
        </w:rPr>
        <w:t xml:space="preserve"> та </w:t>
      </w:r>
      <w:proofErr w:type="spellStart"/>
      <w:r w:rsidRPr="006207D1">
        <w:rPr>
          <w:lang w:val="ru-RU"/>
        </w:rPr>
        <w:t>їх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реалізацію</w:t>
      </w:r>
      <w:proofErr w:type="spellEnd"/>
      <w:r w:rsidRPr="006207D1">
        <w:rPr>
          <w:lang w:val="ru-RU"/>
        </w:rPr>
        <w:t xml:space="preserve">, </w:t>
      </w:r>
      <w:proofErr w:type="spellStart"/>
      <w:r w:rsidRPr="006207D1">
        <w:rPr>
          <w:lang w:val="ru-RU"/>
        </w:rPr>
        <w:t>вдосконалення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професійних</w:t>
      </w:r>
      <w:proofErr w:type="spellEnd"/>
      <w:r w:rsidRPr="006207D1">
        <w:rPr>
          <w:lang w:val="ru-RU"/>
        </w:rPr>
        <w:t xml:space="preserve"> компетентностей </w:t>
      </w:r>
      <w:proofErr w:type="spellStart"/>
      <w:r w:rsidRPr="006207D1">
        <w:rPr>
          <w:lang w:val="ru-RU"/>
        </w:rPr>
        <w:t>представників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органів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управління</w:t>
      </w:r>
      <w:proofErr w:type="spellEnd"/>
      <w:r w:rsidRPr="006207D1">
        <w:rPr>
          <w:lang w:val="ru-RU"/>
        </w:rPr>
        <w:t xml:space="preserve"> ТГ, а </w:t>
      </w:r>
      <w:proofErr w:type="spellStart"/>
      <w:r w:rsidRPr="006207D1">
        <w:rPr>
          <w:lang w:val="ru-RU"/>
        </w:rPr>
        <w:t>також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державних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службовців</w:t>
      </w:r>
      <w:proofErr w:type="spellEnd"/>
      <w:r w:rsidRPr="006207D1">
        <w:rPr>
          <w:lang w:val="ru-RU"/>
        </w:rPr>
        <w:t xml:space="preserve">, </w:t>
      </w:r>
      <w:proofErr w:type="spellStart"/>
      <w:r w:rsidRPr="006207D1">
        <w:rPr>
          <w:lang w:val="ru-RU"/>
        </w:rPr>
        <w:t>залучених</w:t>
      </w:r>
      <w:proofErr w:type="spellEnd"/>
      <w:r w:rsidRPr="006207D1">
        <w:rPr>
          <w:lang w:val="ru-RU"/>
        </w:rPr>
        <w:t xml:space="preserve"> до </w:t>
      </w:r>
      <w:proofErr w:type="spellStart"/>
      <w:r w:rsidRPr="006207D1">
        <w:rPr>
          <w:lang w:val="ru-RU"/>
        </w:rPr>
        <w:t>реалізації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реформи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освіти</w:t>
      </w:r>
      <w:proofErr w:type="spellEnd"/>
      <w:r w:rsidRPr="006207D1">
        <w:rPr>
          <w:lang w:val="ru-RU"/>
        </w:rPr>
        <w:t xml:space="preserve">; </w:t>
      </w:r>
      <w:proofErr w:type="spellStart"/>
      <w:r w:rsidRPr="006207D1">
        <w:rPr>
          <w:lang w:val="ru-RU"/>
        </w:rPr>
        <w:t>запровадження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нових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методів</w:t>
      </w:r>
      <w:proofErr w:type="spellEnd"/>
      <w:r w:rsidRPr="006207D1">
        <w:rPr>
          <w:lang w:val="ru-RU"/>
        </w:rPr>
        <w:t xml:space="preserve"> та </w:t>
      </w:r>
      <w:proofErr w:type="spellStart"/>
      <w:r w:rsidRPr="006207D1">
        <w:rPr>
          <w:lang w:val="ru-RU"/>
        </w:rPr>
        <w:t>інструментів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розвитку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громадянського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суспільства</w:t>
      </w:r>
      <w:proofErr w:type="spellEnd"/>
      <w:r w:rsidRPr="006207D1">
        <w:rPr>
          <w:lang w:val="ru-RU"/>
        </w:rPr>
        <w:t xml:space="preserve"> та </w:t>
      </w:r>
      <w:proofErr w:type="spellStart"/>
      <w:r w:rsidRPr="006207D1">
        <w:rPr>
          <w:lang w:val="ru-RU"/>
        </w:rPr>
        <w:t>залучення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громадян</w:t>
      </w:r>
      <w:proofErr w:type="spellEnd"/>
      <w:r w:rsidRPr="006207D1">
        <w:rPr>
          <w:lang w:val="ru-RU"/>
        </w:rPr>
        <w:t xml:space="preserve"> до </w:t>
      </w:r>
      <w:proofErr w:type="spellStart"/>
      <w:r w:rsidRPr="006207D1">
        <w:rPr>
          <w:lang w:val="ru-RU"/>
        </w:rPr>
        <w:t>управління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освітою</w:t>
      </w:r>
      <w:proofErr w:type="spellEnd"/>
      <w:r w:rsidRPr="006207D1">
        <w:rPr>
          <w:lang w:val="ru-RU"/>
        </w:rPr>
        <w:t xml:space="preserve">. На </w:t>
      </w:r>
      <w:proofErr w:type="spellStart"/>
      <w:r w:rsidRPr="006207D1">
        <w:rPr>
          <w:lang w:val="ru-RU"/>
        </w:rPr>
        <w:t>національному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рівні</w:t>
      </w:r>
      <w:proofErr w:type="spellEnd"/>
      <w:r w:rsidRPr="006207D1">
        <w:rPr>
          <w:lang w:val="ru-RU"/>
        </w:rPr>
        <w:t xml:space="preserve"> </w:t>
      </w:r>
      <w:r>
        <w:t>DECIDE</w:t>
      </w:r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сприятиме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розвитку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механізмів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політичного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діалогу</w:t>
      </w:r>
      <w:proofErr w:type="spellEnd"/>
      <w:r w:rsidRPr="006207D1">
        <w:rPr>
          <w:lang w:val="ru-RU"/>
        </w:rPr>
        <w:t xml:space="preserve"> та </w:t>
      </w:r>
      <w:proofErr w:type="spellStart"/>
      <w:r w:rsidRPr="006207D1">
        <w:rPr>
          <w:lang w:val="ru-RU"/>
        </w:rPr>
        <w:t>вдосконаленню</w:t>
      </w:r>
      <w:proofErr w:type="spellEnd"/>
      <w:r w:rsidRPr="006207D1">
        <w:rPr>
          <w:lang w:val="ru-RU"/>
        </w:rPr>
        <w:t xml:space="preserve"> нормативно-</w:t>
      </w:r>
      <w:proofErr w:type="spellStart"/>
      <w:r w:rsidRPr="006207D1">
        <w:rPr>
          <w:lang w:val="ru-RU"/>
        </w:rPr>
        <w:t>правової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бази</w:t>
      </w:r>
      <w:proofErr w:type="spellEnd"/>
      <w:r w:rsidRPr="006207D1">
        <w:rPr>
          <w:lang w:val="ru-RU"/>
        </w:rPr>
        <w:t xml:space="preserve">. </w:t>
      </w:r>
    </w:p>
    <w:p w:rsidR="005C7701" w:rsidRPr="0050084C" w:rsidRDefault="00695CB8">
      <w:pPr>
        <w:numPr>
          <w:ilvl w:val="0"/>
          <w:numId w:val="1"/>
        </w:numPr>
        <w:ind w:right="0" w:hanging="360"/>
        <w:rPr>
          <w:lang w:val="ru-RU"/>
        </w:rPr>
      </w:pPr>
      <w:r w:rsidRPr="0050084C">
        <w:rPr>
          <w:i/>
          <w:lang w:val="ru-RU"/>
        </w:rPr>
        <w:t>Компонент 2</w:t>
      </w:r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спрямований</w:t>
      </w:r>
      <w:proofErr w:type="spellEnd"/>
      <w:r w:rsidRPr="0050084C">
        <w:rPr>
          <w:lang w:val="ru-RU"/>
        </w:rPr>
        <w:t xml:space="preserve"> на </w:t>
      </w:r>
      <w:proofErr w:type="spellStart"/>
      <w:r w:rsidRPr="0050084C">
        <w:rPr>
          <w:lang w:val="ru-RU"/>
        </w:rPr>
        <w:t>трансформацію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шкіл</w:t>
      </w:r>
      <w:proofErr w:type="spellEnd"/>
      <w:r w:rsidRPr="0050084C">
        <w:rPr>
          <w:lang w:val="ru-RU"/>
        </w:rPr>
        <w:t xml:space="preserve"> (</w:t>
      </w:r>
      <w:proofErr w:type="spellStart"/>
      <w:r w:rsidRPr="0050084C">
        <w:rPr>
          <w:lang w:val="ru-RU"/>
        </w:rPr>
        <w:t>зокрема</w:t>
      </w:r>
      <w:proofErr w:type="spellEnd"/>
      <w:r w:rsidRPr="0050084C">
        <w:rPr>
          <w:lang w:val="ru-RU"/>
        </w:rPr>
        <w:t xml:space="preserve"> у </w:t>
      </w:r>
      <w:proofErr w:type="spellStart"/>
      <w:r w:rsidRPr="0050084C">
        <w:rPr>
          <w:lang w:val="ru-RU"/>
        </w:rPr>
        <w:t>сільській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місцевості</w:t>
      </w:r>
      <w:proofErr w:type="spellEnd"/>
      <w:r w:rsidRPr="0050084C">
        <w:rPr>
          <w:lang w:val="ru-RU"/>
        </w:rPr>
        <w:t xml:space="preserve">) в </w:t>
      </w:r>
      <w:proofErr w:type="spellStart"/>
      <w:r w:rsidRPr="0050084C">
        <w:rPr>
          <w:lang w:val="ru-RU"/>
        </w:rPr>
        <w:t>освітні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центри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місцевих</w:t>
      </w:r>
      <w:proofErr w:type="spellEnd"/>
      <w:r w:rsidRPr="0050084C">
        <w:rPr>
          <w:lang w:val="ru-RU"/>
        </w:rPr>
        <w:t xml:space="preserve"> громад, </w:t>
      </w:r>
      <w:proofErr w:type="spellStart"/>
      <w:r w:rsidRPr="0050084C">
        <w:rPr>
          <w:lang w:val="ru-RU"/>
        </w:rPr>
        <w:t>що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сприятиме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впровадженню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більш</w:t>
      </w:r>
      <w:proofErr w:type="spellEnd"/>
      <w:r w:rsidRPr="0050084C">
        <w:rPr>
          <w:lang w:val="ru-RU"/>
        </w:rPr>
        <w:t xml:space="preserve"> демократичного та </w:t>
      </w:r>
      <w:proofErr w:type="spellStart"/>
      <w:r w:rsidRPr="0050084C">
        <w:rPr>
          <w:lang w:val="ru-RU"/>
        </w:rPr>
        <w:t>відповідального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управління</w:t>
      </w:r>
      <w:proofErr w:type="spellEnd"/>
      <w:r w:rsidRPr="0050084C">
        <w:rPr>
          <w:lang w:val="ru-RU"/>
        </w:rPr>
        <w:t xml:space="preserve"> закладами </w:t>
      </w:r>
      <w:proofErr w:type="spellStart"/>
      <w:r w:rsidRPr="0050084C">
        <w:rPr>
          <w:lang w:val="ru-RU"/>
        </w:rPr>
        <w:t>освіти</w:t>
      </w:r>
      <w:proofErr w:type="spellEnd"/>
      <w:r w:rsidRPr="0050084C">
        <w:rPr>
          <w:lang w:val="ru-RU"/>
        </w:rPr>
        <w:t xml:space="preserve"> з одного боку, і </w:t>
      </w:r>
      <w:proofErr w:type="spellStart"/>
      <w:r w:rsidRPr="0050084C">
        <w:rPr>
          <w:lang w:val="ru-RU"/>
        </w:rPr>
        <w:t>посиленню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їх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ролі</w:t>
      </w:r>
      <w:proofErr w:type="spellEnd"/>
      <w:r w:rsidRPr="0050084C">
        <w:rPr>
          <w:lang w:val="ru-RU"/>
        </w:rPr>
        <w:t xml:space="preserve"> у </w:t>
      </w:r>
      <w:proofErr w:type="spellStart"/>
      <w:r w:rsidRPr="0050084C">
        <w:rPr>
          <w:lang w:val="ru-RU"/>
        </w:rPr>
        <w:t>громадському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житті</w:t>
      </w:r>
      <w:proofErr w:type="spellEnd"/>
      <w:r w:rsidRPr="0050084C">
        <w:rPr>
          <w:lang w:val="ru-RU"/>
        </w:rPr>
        <w:t xml:space="preserve"> з </w:t>
      </w:r>
      <w:proofErr w:type="spellStart"/>
      <w:r w:rsidRPr="0050084C">
        <w:rPr>
          <w:lang w:val="ru-RU"/>
        </w:rPr>
        <w:t>іншого</w:t>
      </w:r>
      <w:proofErr w:type="spellEnd"/>
      <w:r w:rsidRPr="0050084C">
        <w:rPr>
          <w:lang w:val="ru-RU"/>
        </w:rPr>
        <w:t xml:space="preserve">. </w:t>
      </w:r>
      <w:r>
        <w:t>DECIDE</w:t>
      </w:r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сприятиме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активізації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участі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громадян</w:t>
      </w:r>
      <w:proofErr w:type="spellEnd"/>
      <w:r w:rsidRPr="0050084C">
        <w:rPr>
          <w:lang w:val="ru-RU"/>
        </w:rPr>
        <w:t xml:space="preserve"> в </w:t>
      </w:r>
      <w:proofErr w:type="spellStart"/>
      <w:r w:rsidRPr="0050084C">
        <w:rPr>
          <w:lang w:val="ru-RU"/>
        </w:rPr>
        <w:t>управлінні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освітою</w:t>
      </w:r>
      <w:proofErr w:type="spellEnd"/>
      <w:r w:rsidRPr="0050084C">
        <w:rPr>
          <w:lang w:val="ru-RU"/>
        </w:rPr>
        <w:t xml:space="preserve"> через </w:t>
      </w:r>
      <w:proofErr w:type="spellStart"/>
      <w:r w:rsidRPr="0050084C">
        <w:rPr>
          <w:lang w:val="ru-RU"/>
        </w:rPr>
        <w:t>впровадження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практичних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інструментів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залучення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громадськості</w:t>
      </w:r>
      <w:proofErr w:type="spellEnd"/>
      <w:r w:rsidRPr="0050084C">
        <w:rPr>
          <w:lang w:val="ru-RU"/>
        </w:rPr>
        <w:t xml:space="preserve"> до </w:t>
      </w:r>
      <w:proofErr w:type="spellStart"/>
      <w:r w:rsidRPr="0050084C">
        <w:rPr>
          <w:lang w:val="ru-RU"/>
        </w:rPr>
        <w:t>управлінських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процесів</w:t>
      </w:r>
      <w:proofErr w:type="spellEnd"/>
      <w:r w:rsidRPr="0050084C">
        <w:rPr>
          <w:lang w:val="ru-RU"/>
        </w:rPr>
        <w:t xml:space="preserve"> у </w:t>
      </w:r>
      <w:proofErr w:type="spellStart"/>
      <w:r w:rsidRPr="0050084C">
        <w:rPr>
          <w:lang w:val="ru-RU"/>
        </w:rPr>
        <w:t>сфері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освіти</w:t>
      </w:r>
      <w:proofErr w:type="spellEnd"/>
      <w:proofErr w:type="gramStart"/>
      <w:r w:rsidRPr="0050084C">
        <w:rPr>
          <w:lang w:val="ru-RU"/>
        </w:rPr>
        <w:t>;</w:t>
      </w:r>
      <w:proofErr w:type="gram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залученню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батьків</w:t>
      </w:r>
      <w:proofErr w:type="spellEnd"/>
      <w:r w:rsidRPr="0050084C">
        <w:rPr>
          <w:lang w:val="ru-RU"/>
        </w:rPr>
        <w:t xml:space="preserve">, </w:t>
      </w:r>
      <w:proofErr w:type="spellStart"/>
      <w:r w:rsidRPr="0050084C">
        <w:rPr>
          <w:lang w:val="ru-RU"/>
        </w:rPr>
        <w:t>учнів</w:t>
      </w:r>
      <w:proofErr w:type="spellEnd"/>
      <w:r w:rsidRPr="0050084C">
        <w:rPr>
          <w:lang w:val="ru-RU"/>
        </w:rPr>
        <w:t xml:space="preserve"> і </w:t>
      </w:r>
      <w:proofErr w:type="spellStart"/>
      <w:r w:rsidRPr="0050084C">
        <w:rPr>
          <w:lang w:val="ru-RU"/>
        </w:rPr>
        <w:t>вчителів</w:t>
      </w:r>
      <w:proofErr w:type="spellEnd"/>
      <w:r w:rsidRPr="0050084C">
        <w:rPr>
          <w:lang w:val="ru-RU"/>
        </w:rPr>
        <w:t xml:space="preserve"> до </w:t>
      </w:r>
      <w:proofErr w:type="spellStart"/>
      <w:r w:rsidRPr="0050084C">
        <w:rPr>
          <w:lang w:val="ru-RU"/>
        </w:rPr>
        <w:t>планування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спільних</w:t>
      </w:r>
      <w:proofErr w:type="spellEnd"/>
      <w:r w:rsidRPr="0050084C">
        <w:rPr>
          <w:lang w:val="ru-RU"/>
        </w:rPr>
        <w:t xml:space="preserve"> з </w:t>
      </w:r>
      <w:proofErr w:type="spellStart"/>
      <w:r w:rsidRPr="0050084C">
        <w:rPr>
          <w:lang w:val="ru-RU"/>
        </w:rPr>
        <w:t>місцевою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владою</w:t>
      </w:r>
      <w:proofErr w:type="spellEnd"/>
      <w:r w:rsidRPr="0050084C">
        <w:rPr>
          <w:lang w:val="ru-RU"/>
        </w:rPr>
        <w:t xml:space="preserve"> та громадою </w:t>
      </w:r>
      <w:proofErr w:type="spellStart"/>
      <w:r w:rsidRPr="0050084C">
        <w:rPr>
          <w:lang w:val="ru-RU"/>
        </w:rPr>
        <w:t>соціальних</w:t>
      </w:r>
      <w:proofErr w:type="spellEnd"/>
      <w:r w:rsidRPr="0050084C">
        <w:rPr>
          <w:lang w:val="ru-RU"/>
        </w:rPr>
        <w:t xml:space="preserve"> </w:t>
      </w:r>
      <w:proofErr w:type="spellStart"/>
      <w:r w:rsidRPr="0050084C">
        <w:rPr>
          <w:lang w:val="ru-RU"/>
        </w:rPr>
        <w:t>проєктів</w:t>
      </w:r>
      <w:proofErr w:type="spellEnd"/>
      <w:r w:rsidRPr="0050084C">
        <w:rPr>
          <w:lang w:val="ru-RU"/>
        </w:rPr>
        <w:t xml:space="preserve">. </w:t>
      </w:r>
    </w:p>
    <w:p w:rsidR="005C7701" w:rsidRPr="0050084C" w:rsidRDefault="00695CB8">
      <w:pPr>
        <w:spacing w:after="138" w:line="259" w:lineRule="auto"/>
        <w:ind w:left="0" w:right="0" w:firstLine="0"/>
        <w:jc w:val="left"/>
        <w:rPr>
          <w:lang w:val="ru-RU"/>
        </w:rPr>
      </w:pPr>
      <w:r w:rsidRPr="0050084C">
        <w:rPr>
          <w:b/>
          <w:sz w:val="10"/>
          <w:lang w:val="ru-RU"/>
        </w:rPr>
        <w:t xml:space="preserve"> </w:t>
      </w:r>
    </w:p>
    <w:p w:rsidR="005C7701" w:rsidRDefault="00695CB8">
      <w:pPr>
        <w:pStyle w:val="1"/>
        <w:ind w:left="205" w:hanging="220"/>
      </w:pPr>
      <w:proofErr w:type="spellStart"/>
      <w:r>
        <w:t>Тривалість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контракту</w:t>
      </w:r>
      <w:proofErr w:type="spellEnd"/>
      <w:r>
        <w:t xml:space="preserve"> </w:t>
      </w:r>
    </w:p>
    <w:p w:rsidR="005C7701" w:rsidRPr="006207D1" w:rsidRDefault="00CE3A52">
      <w:pPr>
        <w:ind w:left="-5" w:right="0"/>
        <w:rPr>
          <w:lang w:val="ru-RU"/>
        </w:rPr>
      </w:pPr>
      <w:r>
        <w:rPr>
          <w:i/>
          <w:lang w:val="ru-RU"/>
        </w:rPr>
        <w:t xml:space="preserve">Послуги </w:t>
      </w:r>
      <w:proofErr w:type="spellStart"/>
      <w:r>
        <w:rPr>
          <w:i/>
          <w:lang w:val="ru-RU"/>
        </w:rPr>
        <w:t>передбачають</w:t>
      </w:r>
      <w:proofErr w:type="spellEnd"/>
      <w:r>
        <w:rPr>
          <w:i/>
          <w:lang w:val="ru-RU"/>
        </w:rPr>
        <w:t xml:space="preserve"> </w:t>
      </w:r>
      <w:proofErr w:type="spellStart"/>
      <w:r w:rsidR="00695CB8" w:rsidRPr="006207D1">
        <w:rPr>
          <w:i/>
          <w:lang w:val="ru-RU"/>
        </w:rPr>
        <w:t>укладання</w:t>
      </w:r>
      <w:proofErr w:type="spellEnd"/>
      <w:r w:rsidR="00695CB8" w:rsidRPr="006207D1">
        <w:rPr>
          <w:i/>
          <w:lang w:val="ru-RU"/>
        </w:rPr>
        <w:t xml:space="preserve"> контракту </w:t>
      </w:r>
      <w:r w:rsidR="000D126A">
        <w:rPr>
          <w:i/>
          <w:lang w:val="ru-RU"/>
        </w:rPr>
        <w:t xml:space="preserve">на </w:t>
      </w:r>
      <w:proofErr w:type="spellStart"/>
      <w:r w:rsidR="000D126A">
        <w:rPr>
          <w:i/>
          <w:lang w:val="ru-RU"/>
        </w:rPr>
        <w:t>з</w:t>
      </w:r>
      <w:r w:rsidR="000D126A">
        <w:rPr>
          <w:lang w:val="ru-RU"/>
        </w:rPr>
        <w:t>агальний</w:t>
      </w:r>
      <w:proofErr w:type="spellEnd"/>
      <w:r w:rsidR="000D126A">
        <w:rPr>
          <w:lang w:val="ru-RU"/>
        </w:rPr>
        <w:t xml:space="preserve"> строк</w:t>
      </w:r>
      <w:r w:rsidR="00695CB8" w:rsidRPr="006207D1">
        <w:rPr>
          <w:lang w:val="ru-RU"/>
        </w:rPr>
        <w:t xml:space="preserve"> </w:t>
      </w:r>
      <w:r w:rsidR="000D126A">
        <w:rPr>
          <w:lang w:val="ru-RU"/>
        </w:rPr>
        <w:t xml:space="preserve">до </w:t>
      </w:r>
      <w:r w:rsidR="00695CB8" w:rsidRPr="00CE3A52">
        <w:rPr>
          <w:b/>
          <w:lang w:val="ru-RU"/>
        </w:rPr>
        <w:t>4</w:t>
      </w:r>
      <w:r w:rsidR="006207D1" w:rsidRPr="00CE3A52">
        <w:rPr>
          <w:b/>
          <w:lang w:val="ru-RU"/>
        </w:rPr>
        <w:t xml:space="preserve"> </w:t>
      </w:r>
      <w:proofErr w:type="spellStart"/>
      <w:r w:rsidR="006207D1" w:rsidRPr="00CE3A52">
        <w:rPr>
          <w:b/>
          <w:lang w:val="ru-RU"/>
        </w:rPr>
        <w:t>місяці</w:t>
      </w:r>
      <w:r w:rsidR="000D126A">
        <w:rPr>
          <w:b/>
          <w:lang w:val="ru-RU"/>
        </w:rPr>
        <w:t>в</w:t>
      </w:r>
      <w:bookmarkStart w:id="0" w:name="_GoBack"/>
      <w:bookmarkEnd w:id="0"/>
      <w:proofErr w:type="spellEnd"/>
      <w:r w:rsidR="00695CB8" w:rsidRPr="00CE3A52">
        <w:rPr>
          <w:b/>
          <w:lang w:val="ru-RU"/>
        </w:rPr>
        <w:t xml:space="preserve"> (</w:t>
      </w:r>
      <w:proofErr w:type="spellStart"/>
      <w:r w:rsidR="00695CB8" w:rsidRPr="00CE3A52">
        <w:rPr>
          <w:b/>
          <w:lang w:val="ru-RU"/>
        </w:rPr>
        <w:t>жовтень</w:t>
      </w:r>
      <w:proofErr w:type="spellEnd"/>
      <w:r w:rsidR="0050084C" w:rsidRPr="00CE3A52">
        <w:rPr>
          <w:b/>
          <w:lang w:val="ru-RU"/>
        </w:rPr>
        <w:t xml:space="preserve"> 2024 року – </w:t>
      </w:r>
      <w:proofErr w:type="spellStart"/>
      <w:r w:rsidR="00695CB8" w:rsidRPr="00CE3A52">
        <w:rPr>
          <w:b/>
          <w:lang w:val="ru-RU"/>
        </w:rPr>
        <w:t>січень</w:t>
      </w:r>
      <w:proofErr w:type="spellEnd"/>
      <w:r>
        <w:rPr>
          <w:b/>
          <w:lang w:val="ru-RU"/>
        </w:rPr>
        <w:t xml:space="preserve"> 2025 року</w:t>
      </w:r>
      <w:r w:rsidR="00695CB8" w:rsidRPr="00CE3A52">
        <w:rPr>
          <w:b/>
          <w:lang w:val="ru-RU"/>
        </w:rPr>
        <w:t>).</w:t>
      </w:r>
      <w:r w:rsidR="00695CB8" w:rsidRPr="006207D1">
        <w:rPr>
          <w:lang w:val="ru-RU"/>
        </w:rPr>
        <w:t xml:space="preserve"> За </w:t>
      </w:r>
      <w:proofErr w:type="spellStart"/>
      <w:r w:rsidR="00695CB8" w:rsidRPr="006207D1">
        <w:rPr>
          <w:lang w:val="ru-RU"/>
        </w:rPr>
        <w:t>умови</w:t>
      </w:r>
      <w:proofErr w:type="spellEnd"/>
      <w:r w:rsidR="00695CB8" w:rsidRPr="006207D1">
        <w:rPr>
          <w:lang w:val="ru-RU"/>
        </w:rPr>
        <w:t xml:space="preserve"> </w:t>
      </w:r>
      <w:proofErr w:type="spellStart"/>
      <w:r w:rsidR="00695CB8" w:rsidRPr="006207D1">
        <w:rPr>
          <w:lang w:val="ru-RU"/>
        </w:rPr>
        <w:t>наявності</w:t>
      </w:r>
      <w:proofErr w:type="spellEnd"/>
      <w:r w:rsidR="00695CB8" w:rsidRPr="006207D1">
        <w:rPr>
          <w:lang w:val="ru-RU"/>
        </w:rPr>
        <w:t xml:space="preserve"> </w:t>
      </w:r>
      <w:proofErr w:type="spellStart"/>
      <w:r w:rsidR="00695CB8" w:rsidRPr="006207D1">
        <w:rPr>
          <w:lang w:val="ru-RU"/>
        </w:rPr>
        <w:t>фінансування</w:t>
      </w:r>
      <w:proofErr w:type="spellEnd"/>
      <w:r w:rsidR="00695CB8" w:rsidRPr="006207D1">
        <w:rPr>
          <w:lang w:val="ru-RU"/>
        </w:rPr>
        <w:t xml:space="preserve"> та </w:t>
      </w:r>
      <w:proofErr w:type="spellStart"/>
      <w:r w:rsidR="00695CB8" w:rsidRPr="006207D1">
        <w:rPr>
          <w:lang w:val="ru-RU"/>
        </w:rPr>
        <w:t>ефективності</w:t>
      </w:r>
      <w:proofErr w:type="spellEnd"/>
      <w:r w:rsidR="00695CB8" w:rsidRPr="006207D1">
        <w:rPr>
          <w:lang w:val="ru-RU"/>
        </w:rPr>
        <w:t xml:space="preserve"> </w:t>
      </w:r>
      <w:proofErr w:type="spellStart"/>
      <w:r w:rsidR="00695CB8" w:rsidRPr="006207D1">
        <w:rPr>
          <w:lang w:val="ru-RU"/>
        </w:rPr>
        <w:t>роботи</w:t>
      </w:r>
      <w:proofErr w:type="spellEnd"/>
      <w:r w:rsidR="00695CB8" w:rsidRPr="006207D1">
        <w:rPr>
          <w:lang w:val="ru-RU"/>
        </w:rPr>
        <w:t xml:space="preserve"> </w:t>
      </w:r>
      <w:proofErr w:type="spellStart"/>
      <w:r w:rsidR="00695CB8" w:rsidRPr="006207D1">
        <w:rPr>
          <w:lang w:val="ru-RU"/>
        </w:rPr>
        <w:t>співробітника</w:t>
      </w:r>
      <w:proofErr w:type="spellEnd"/>
      <w:r w:rsidR="00695CB8" w:rsidRPr="006207D1">
        <w:rPr>
          <w:lang w:val="ru-RU"/>
        </w:rPr>
        <w:t xml:space="preserve">, контракт </w:t>
      </w:r>
      <w:proofErr w:type="spellStart"/>
      <w:r w:rsidR="00695CB8" w:rsidRPr="006207D1">
        <w:rPr>
          <w:lang w:val="ru-RU"/>
        </w:rPr>
        <w:t>може</w:t>
      </w:r>
      <w:proofErr w:type="spellEnd"/>
      <w:r w:rsidR="00695CB8" w:rsidRPr="006207D1">
        <w:rPr>
          <w:lang w:val="ru-RU"/>
        </w:rPr>
        <w:t xml:space="preserve"> бути </w:t>
      </w:r>
      <w:proofErr w:type="spellStart"/>
      <w:r w:rsidR="00695CB8" w:rsidRPr="006207D1">
        <w:rPr>
          <w:lang w:val="ru-RU"/>
        </w:rPr>
        <w:t>продовжено</w:t>
      </w:r>
      <w:proofErr w:type="spellEnd"/>
      <w:r w:rsidR="00695CB8" w:rsidRPr="006207D1">
        <w:rPr>
          <w:lang w:val="ru-RU"/>
        </w:rPr>
        <w:t xml:space="preserve">. </w:t>
      </w:r>
    </w:p>
    <w:p w:rsidR="005C7701" w:rsidRPr="006207D1" w:rsidRDefault="00695CB8">
      <w:pPr>
        <w:ind w:left="-5" w:right="0"/>
        <w:rPr>
          <w:lang w:val="ru-RU"/>
        </w:rPr>
      </w:pPr>
      <w:proofErr w:type="gramStart"/>
      <w:r w:rsidRPr="006207D1">
        <w:rPr>
          <w:lang w:val="ru-RU"/>
        </w:rPr>
        <w:t>У рамках</w:t>
      </w:r>
      <w:proofErr w:type="gramEnd"/>
      <w:r w:rsidRPr="006207D1">
        <w:rPr>
          <w:lang w:val="ru-RU"/>
        </w:rPr>
        <w:t xml:space="preserve"> Проєкту не </w:t>
      </w:r>
      <w:proofErr w:type="spellStart"/>
      <w:r w:rsidRPr="006207D1">
        <w:rPr>
          <w:lang w:val="ru-RU"/>
        </w:rPr>
        <w:t>передбачене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покриття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витрат</w:t>
      </w:r>
      <w:proofErr w:type="spellEnd"/>
      <w:r w:rsidRPr="006207D1">
        <w:rPr>
          <w:lang w:val="ru-RU"/>
        </w:rPr>
        <w:t xml:space="preserve"> на </w:t>
      </w:r>
      <w:proofErr w:type="spellStart"/>
      <w:r w:rsidRPr="006207D1">
        <w:rPr>
          <w:lang w:val="ru-RU"/>
        </w:rPr>
        <w:t>оренду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офісу</w:t>
      </w:r>
      <w:proofErr w:type="spellEnd"/>
      <w:r w:rsidRPr="006207D1">
        <w:rPr>
          <w:lang w:val="ru-RU"/>
        </w:rPr>
        <w:t xml:space="preserve">, </w:t>
      </w:r>
      <w:proofErr w:type="spellStart"/>
      <w:r w:rsidRPr="006207D1">
        <w:rPr>
          <w:lang w:val="ru-RU"/>
        </w:rPr>
        <w:t>житла</w:t>
      </w:r>
      <w:proofErr w:type="spellEnd"/>
      <w:r w:rsidRPr="006207D1">
        <w:rPr>
          <w:lang w:val="ru-RU"/>
        </w:rPr>
        <w:t xml:space="preserve"> та </w:t>
      </w:r>
      <w:proofErr w:type="spellStart"/>
      <w:r w:rsidRPr="006207D1">
        <w:rPr>
          <w:lang w:val="ru-RU"/>
        </w:rPr>
        <w:t>інших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супутніх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витрат</w:t>
      </w:r>
      <w:proofErr w:type="spellEnd"/>
      <w:r w:rsidRPr="006207D1">
        <w:rPr>
          <w:lang w:val="ru-RU"/>
        </w:rPr>
        <w:t xml:space="preserve">. </w:t>
      </w:r>
      <w:proofErr w:type="spellStart"/>
      <w:r w:rsidRPr="006207D1">
        <w:rPr>
          <w:lang w:val="ru-RU"/>
        </w:rPr>
        <w:t>Додатково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компенсуються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витрати</w:t>
      </w:r>
      <w:proofErr w:type="spellEnd"/>
      <w:r w:rsidRPr="006207D1">
        <w:rPr>
          <w:lang w:val="ru-RU"/>
        </w:rPr>
        <w:t xml:space="preserve"> на </w:t>
      </w:r>
      <w:proofErr w:type="spellStart"/>
      <w:r w:rsidRPr="006207D1">
        <w:rPr>
          <w:lang w:val="ru-RU"/>
        </w:rPr>
        <w:t>відрядження</w:t>
      </w:r>
      <w:proofErr w:type="spellEnd"/>
      <w:r w:rsidRPr="006207D1">
        <w:rPr>
          <w:lang w:val="ru-RU"/>
        </w:rPr>
        <w:t xml:space="preserve"> в межах </w:t>
      </w:r>
      <w:proofErr w:type="spellStart"/>
      <w:r w:rsidRPr="006207D1">
        <w:rPr>
          <w:lang w:val="ru-RU"/>
        </w:rPr>
        <w:t>області</w:t>
      </w:r>
      <w:proofErr w:type="spellEnd"/>
      <w:r w:rsidRPr="006207D1">
        <w:rPr>
          <w:lang w:val="ru-RU"/>
        </w:rPr>
        <w:t xml:space="preserve"> та </w:t>
      </w:r>
      <w:proofErr w:type="spellStart"/>
      <w:r w:rsidRPr="006207D1">
        <w:rPr>
          <w:lang w:val="ru-RU"/>
        </w:rPr>
        <w:t>інші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регіони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України</w:t>
      </w:r>
      <w:proofErr w:type="spellEnd"/>
      <w:r w:rsidRPr="006207D1">
        <w:rPr>
          <w:lang w:val="ru-RU"/>
        </w:rPr>
        <w:t xml:space="preserve">, </w:t>
      </w:r>
      <w:proofErr w:type="spellStart"/>
      <w:r w:rsidRPr="006207D1">
        <w:rPr>
          <w:lang w:val="ru-RU"/>
        </w:rPr>
        <w:t>якщо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це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передбачено</w:t>
      </w:r>
      <w:proofErr w:type="spellEnd"/>
      <w:r w:rsidRPr="006207D1">
        <w:rPr>
          <w:lang w:val="ru-RU"/>
        </w:rPr>
        <w:t xml:space="preserve"> планом </w:t>
      </w:r>
      <w:proofErr w:type="spellStart"/>
      <w:r w:rsidRPr="006207D1">
        <w:rPr>
          <w:lang w:val="ru-RU"/>
        </w:rPr>
        <w:t>впровадження</w:t>
      </w:r>
      <w:proofErr w:type="spellEnd"/>
      <w:r w:rsidRPr="006207D1">
        <w:rPr>
          <w:lang w:val="ru-RU"/>
        </w:rPr>
        <w:t xml:space="preserve"> Проєкту. </w:t>
      </w:r>
    </w:p>
    <w:p w:rsidR="005C7701" w:rsidRPr="006207D1" w:rsidRDefault="00695CB8">
      <w:pPr>
        <w:ind w:left="-5" w:right="0"/>
        <w:rPr>
          <w:lang w:val="ru-RU"/>
        </w:rPr>
      </w:pPr>
      <w:proofErr w:type="spellStart"/>
      <w:r w:rsidRPr="006207D1">
        <w:rPr>
          <w:lang w:val="ru-RU"/>
        </w:rPr>
        <w:t>Розмір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заробітної</w:t>
      </w:r>
      <w:proofErr w:type="spellEnd"/>
      <w:r w:rsidRPr="006207D1">
        <w:rPr>
          <w:lang w:val="ru-RU"/>
        </w:rPr>
        <w:t xml:space="preserve"> плати </w:t>
      </w:r>
      <w:proofErr w:type="spellStart"/>
      <w:r w:rsidRPr="006207D1">
        <w:rPr>
          <w:lang w:val="ru-RU"/>
        </w:rPr>
        <w:t>обговорюється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під</w:t>
      </w:r>
      <w:proofErr w:type="spellEnd"/>
      <w:r w:rsidRPr="006207D1">
        <w:rPr>
          <w:lang w:val="ru-RU"/>
        </w:rPr>
        <w:t xml:space="preserve"> час </w:t>
      </w:r>
      <w:proofErr w:type="spellStart"/>
      <w:r w:rsidRPr="006207D1">
        <w:rPr>
          <w:lang w:val="ru-RU"/>
        </w:rPr>
        <w:t>співбесіди</w:t>
      </w:r>
      <w:proofErr w:type="spellEnd"/>
      <w:r w:rsidRPr="006207D1">
        <w:rPr>
          <w:lang w:val="ru-RU"/>
        </w:rPr>
        <w:t xml:space="preserve">. </w:t>
      </w:r>
      <w:proofErr w:type="spellStart"/>
      <w:r w:rsidRPr="006207D1">
        <w:rPr>
          <w:lang w:val="ru-RU"/>
        </w:rPr>
        <w:t>Очікуваний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розмір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заробітної</w:t>
      </w:r>
      <w:proofErr w:type="spellEnd"/>
      <w:r w:rsidRPr="006207D1">
        <w:rPr>
          <w:lang w:val="ru-RU"/>
        </w:rPr>
        <w:t xml:space="preserve"> плати </w:t>
      </w:r>
      <w:proofErr w:type="spellStart"/>
      <w:r w:rsidRPr="006207D1">
        <w:rPr>
          <w:lang w:val="ru-RU"/>
        </w:rPr>
        <w:t>необхідно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вказати</w:t>
      </w:r>
      <w:proofErr w:type="spellEnd"/>
      <w:r w:rsidRPr="006207D1">
        <w:rPr>
          <w:lang w:val="ru-RU"/>
        </w:rPr>
        <w:t xml:space="preserve"> у </w:t>
      </w:r>
      <w:proofErr w:type="spellStart"/>
      <w:r w:rsidRPr="006207D1">
        <w:rPr>
          <w:lang w:val="ru-RU"/>
        </w:rPr>
        <w:t>мотиваційному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листі</w:t>
      </w:r>
      <w:proofErr w:type="spellEnd"/>
      <w:r w:rsidRPr="006207D1">
        <w:rPr>
          <w:lang w:val="ru-RU"/>
        </w:rPr>
        <w:t xml:space="preserve">. </w:t>
      </w:r>
    </w:p>
    <w:p w:rsidR="005C7701" w:rsidRPr="006207D1" w:rsidRDefault="00695CB8">
      <w:pPr>
        <w:spacing w:after="66" w:line="259" w:lineRule="auto"/>
        <w:ind w:left="0" w:right="0" w:firstLine="0"/>
        <w:jc w:val="left"/>
        <w:rPr>
          <w:lang w:val="ru-RU"/>
        </w:rPr>
      </w:pPr>
      <w:r w:rsidRPr="006207D1">
        <w:rPr>
          <w:b/>
          <w:sz w:val="16"/>
          <w:lang w:val="ru-RU"/>
        </w:rPr>
        <w:t xml:space="preserve"> </w:t>
      </w:r>
    </w:p>
    <w:p w:rsidR="005C7701" w:rsidRPr="00CE3A52" w:rsidRDefault="00CE3A52" w:rsidP="00CE3A52">
      <w:pPr>
        <w:pStyle w:val="1"/>
        <w:rPr>
          <w:lang w:val="ru-RU"/>
        </w:rPr>
      </w:pPr>
      <w:proofErr w:type="spellStart"/>
      <w:r w:rsidRPr="00CE3A52">
        <w:rPr>
          <w:lang w:val="ru-RU"/>
        </w:rPr>
        <w:t>Експертні</w:t>
      </w:r>
      <w:proofErr w:type="spellEnd"/>
      <w:r w:rsidRPr="00CE3A52">
        <w:rPr>
          <w:lang w:val="ru-RU"/>
        </w:rPr>
        <w:t xml:space="preserve"> послуги </w:t>
      </w:r>
      <w:proofErr w:type="gramStart"/>
      <w:r w:rsidRPr="00CE3A52">
        <w:rPr>
          <w:lang w:val="ru-RU"/>
        </w:rPr>
        <w:t xml:space="preserve">з  </w:t>
      </w:r>
      <w:proofErr w:type="spellStart"/>
      <w:r w:rsidRPr="00CE3A52">
        <w:rPr>
          <w:lang w:val="ru-RU"/>
        </w:rPr>
        <w:t>супроводу</w:t>
      </w:r>
      <w:proofErr w:type="spellEnd"/>
      <w:proofErr w:type="gramEnd"/>
      <w:r w:rsidRPr="00CE3A52">
        <w:rPr>
          <w:lang w:val="ru-RU"/>
        </w:rPr>
        <w:t xml:space="preserve"> </w:t>
      </w:r>
      <w:proofErr w:type="spellStart"/>
      <w:r w:rsidRPr="00CE3A52">
        <w:rPr>
          <w:lang w:val="ru-RU"/>
        </w:rPr>
        <w:t>реформи</w:t>
      </w:r>
      <w:proofErr w:type="spellEnd"/>
      <w:r w:rsidRPr="00CE3A52">
        <w:rPr>
          <w:lang w:val="ru-RU"/>
        </w:rPr>
        <w:t xml:space="preserve"> </w:t>
      </w:r>
      <w:proofErr w:type="spellStart"/>
      <w:r w:rsidRPr="00CE3A52">
        <w:rPr>
          <w:lang w:val="ru-RU"/>
        </w:rPr>
        <w:t>системи</w:t>
      </w:r>
      <w:proofErr w:type="spellEnd"/>
      <w:r w:rsidRPr="00CE3A52">
        <w:rPr>
          <w:lang w:val="ru-RU"/>
        </w:rPr>
        <w:t xml:space="preserve"> </w:t>
      </w:r>
      <w:proofErr w:type="spellStart"/>
      <w:r w:rsidRPr="00CE3A52">
        <w:rPr>
          <w:lang w:val="ru-RU"/>
        </w:rPr>
        <w:t>шкільного</w:t>
      </w:r>
      <w:proofErr w:type="spellEnd"/>
      <w:r w:rsidRPr="00CE3A52">
        <w:rPr>
          <w:lang w:val="ru-RU"/>
        </w:rPr>
        <w:t xml:space="preserve"> </w:t>
      </w:r>
      <w:proofErr w:type="spellStart"/>
      <w:r w:rsidRPr="00CE3A52">
        <w:rPr>
          <w:lang w:val="ru-RU"/>
        </w:rPr>
        <w:t>харчування</w:t>
      </w:r>
      <w:proofErr w:type="spellEnd"/>
      <w:r w:rsidRPr="00CE3A52">
        <w:rPr>
          <w:lang w:val="ru-RU"/>
        </w:rPr>
        <w:t xml:space="preserve"> (у команду МОН)</w:t>
      </w:r>
      <w:r>
        <w:rPr>
          <w:lang w:val="ru-RU"/>
        </w:rPr>
        <w:t xml:space="preserve"> </w:t>
      </w:r>
      <w:proofErr w:type="spellStart"/>
      <w:r w:rsidRPr="00CE3A52">
        <w:rPr>
          <w:lang w:val="ru-RU"/>
        </w:rPr>
        <w:t>передбачають</w:t>
      </w:r>
      <w:proofErr w:type="spellEnd"/>
      <w:r>
        <w:rPr>
          <w:lang w:val="ru-RU"/>
        </w:rPr>
        <w:t>:</w:t>
      </w:r>
    </w:p>
    <w:p w:rsidR="005C7701" w:rsidRPr="006207D1" w:rsidRDefault="00695CB8">
      <w:pPr>
        <w:ind w:left="-5" w:right="0"/>
        <w:rPr>
          <w:lang w:val="ru-RU"/>
        </w:rPr>
      </w:pPr>
      <w:proofErr w:type="spellStart"/>
      <w:r w:rsidRPr="006207D1">
        <w:rPr>
          <w:lang w:val="ru-RU"/>
        </w:rPr>
        <w:t>Здійснювати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i/>
          <w:lang w:val="ru-RU"/>
        </w:rPr>
        <w:t>експертний</w:t>
      </w:r>
      <w:proofErr w:type="spellEnd"/>
      <w:r w:rsidRPr="006207D1">
        <w:rPr>
          <w:i/>
          <w:lang w:val="ru-RU"/>
        </w:rPr>
        <w:t xml:space="preserve">, </w:t>
      </w:r>
      <w:proofErr w:type="spellStart"/>
      <w:r w:rsidRPr="006207D1">
        <w:rPr>
          <w:i/>
          <w:lang w:val="ru-RU"/>
        </w:rPr>
        <w:t>організаційний</w:t>
      </w:r>
      <w:proofErr w:type="spellEnd"/>
      <w:r w:rsidRPr="006207D1">
        <w:rPr>
          <w:i/>
          <w:lang w:val="ru-RU"/>
        </w:rPr>
        <w:t xml:space="preserve"> та </w:t>
      </w:r>
      <w:proofErr w:type="spellStart"/>
      <w:r w:rsidRPr="006207D1">
        <w:rPr>
          <w:i/>
          <w:lang w:val="ru-RU"/>
        </w:rPr>
        <w:t>комунікаційний</w:t>
      </w:r>
      <w:proofErr w:type="spellEnd"/>
      <w:r w:rsidRPr="006207D1">
        <w:rPr>
          <w:i/>
          <w:lang w:val="ru-RU"/>
        </w:rPr>
        <w:t xml:space="preserve"> </w:t>
      </w:r>
      <w:proofErr w:type="spellStart"/>
      <w:r w:rsidRPr="006207D1">
        <w:rPr>
          <w:i/>
          <w:lang w:val="ru-RU"/>
        </w:rPr>
        <w:t>супровід</w:t>
      </w:r>
      <w:proofErr w:type="spellEnd"/>
      <w:r w:rsidRPr="006207D1">
        <w:rPr>
          <w:i/>
          <w:lang w:val="ru-RU"/>
        </w:rPr>
        <w:t xml:space="preserve"> </w:t>
      </w:r>
      <w:proofErr w:type="spellStart"/>
      <w:r w:rsidRPr="006207D1">
        <w:rPr>
          <w:i/>
          <w:lang w:val="ru-RU"/>
        </w:rPr>
        <w:t>реалізації</w:t>
      </w:r>
      <w:proofErr w:type="spellEnd"/>
      <w:r w:rsidRPr="006207D1">
        <w:rPr>
          <w:i/>
          <w:lang w:val="ru-RU"/>
        </w:rPr>
        <w:t xml:space="preserve"> </w:t>
      </w:r>
      <w:proofErr w:type="spellStart"/>
      <w:r w:rsidRPr="006207D1">
        <w:rPr>
          <w:i/>
          <w:lang w:val="ru-RU"/>
        </w:rPr>
        <w:t>реформи</w:t>
      </w:r>
      <w:proofErr w:type="spellEnd"/>
      <w:r w:rsidRPr="006207D1">
        <w:rPr>
          <w:i/>
          <w:lang w:val="ru-RU"/>
        </w:rPr>
        <w:t xml:space="preserve"> </w:t>
      </w:r>
      <w:proofErr w:type="spellStart"/>
      <w:r w:rsidRPr="006207D1">
        <w:rPr>
          <w:i/>
          <w:lang w:val="ru-RU"/>
        </w:rPr>
        <w:t>шкільного</w:t>
      </w:r>
      <w:proofErr w:type="spellEnd"/>
      <w:r w:rsidRPr="006207D1">
        <w:rPr>
          <w:i/>
          <w:lang w:val="ru-RU"/>
        </w:rPr>
        <w:t xml:space="preserve"> </w:t>
      </w:r>
      <w:proofErr w:type="spellStart"/>
      <w:r w:rsidRPr="006207D1">
        <w:rPr>
          <w:i/>
          <w:lang w:val="ru-RU"/>
        </w:rPr>
        <w:t>харчування</w:t>
      </w:r>
      <w:proofErr w:type="spellEnd"/>
      <w:r w:rsidRPr="006207D1">
        <w:rPr>
          <w:i/>
          <w:lang w:val="ru-RU"/>
        </w:rPr>
        <w:t xml:space="preserve">, </w:t>
      </w:r>
      <w:r w:rsidRPr="006207D1">
        <w:rPr>
          <w:lang w:val="ru-RU"/>
        </w:rPr>
        <w:t xml:space="preserve">у тому </w:t>
      </w:r>
      <w:proofErr w:type="spellStart"/>
      <w:r w:rsidRPr="006207D1">
        <w:rPr>
          <w:lang w:val="ru-RU"/>
        </w:rPr>
        <w:t>числі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експертний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супровід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надання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субвенції</w:t>
      </w:r>
      <w:proofErr w:type="spellEnd"/>
      <w:r w:rsidRPr="006207D1">
        <w:rPr>
          <w:lang w:val="ru-RU"/>
        </w:rPr>
        <w:t xml:space="preserve"> на </w:t>
      </w:r>
      <w:proofErr w:type="spellStart"/>
      <w:r w:rsidRPr="006207D1">
        <w:rPr>
          <w:lang w:val="ru-RU"/>
        </w:rPr>
        <w:t>модернізацію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харчоблоків</w:t>
      </w:r>
      <w:proofErr w:type="spellEnd"/>
      <w:r w:rsidRPr="006207D1">
        <w:rPr>
          <w:lang w:val="ru-RU"/>
        </w:rPr>
        <w:t xml:space="preserve"> </w:t>
      </w:r>
      <w:proofErr w:type="gramStart"/>
      <w:r w:rsidRPr="006207D1">
        <w:rPr>
          <w:lang w:val="ru-RU"/>
        </w:rPr>
        <w:t>у закладах</w:t>
      </w:r>
      <w:proofErr w:type="gram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освіти</w:t>
      </w:r>
      <w:proofErr w:type="spellEnd"/>
      <w:r w:rsidRPr="006207D1">
        <w:rPr>
          <w:lang w:val="ru-RU"/>
        </w:rPr>
        <w:t xml:space="preserve">. Посада </w:t>
      </w:r>
      <w:proofErr w:type="spellStart"/>
      <w:r w:rsidRPr="006207D1">
        <w:rPr>
          <w:lang w:val="ru-RU"/>
        </w:rPr>
        <w:t>експерта</w:t>
      </w:r>
      <w:proofErr w:type="spellEnd"/>
      <w:r w:rsidRPr="006207D1">
        <w:rPr>
          <w:lang w:val="ru-RU"/>
        </w:rPr>
        <w:t>/</w:t>
      </w:r>
      <w:proofErr w:type="spellStart"/>
      <w:r w:rsidRPr="006207D1">
        <w:rPr>
          <w:lang w:val="ru-RU"/>
        </w:rPr>
        <w:t>експертки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передбачає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тісну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взаємодію</w:t>
      </w:r>
      <w:proofErr w:type="spellEnd"/>
      <w:r w:rsidRPr="006207D1">
        <w:rPr>
          <w:lang w:val="ru-RU"/>
        </w:rPr>
        <w:t xml:space="preserve"> з </w:t>
      </w:r>
      <w:proofErr w:type="spellStart"/>
      <w:r w:rsidRPr="006207D1">
        <w:rPr>
          <w:lang w:val="ru-RU"/>
        </w:rPr>
        <w:t>Міністерством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освіти</w:t>
      </w:r>
      <w:proofErr w:type="spellEnd"/>
      <w:r w:rsidRPr="006207D1">
        <w:rPr>
          <w:lang w:val="ru-RU"/>
        </w:rPr>
        <w:t xml:space="preserve"> та науки </w:t>
      </w:r>
      <w:proofErr w:type="spellStart"/>
      <w:r w:rsidRPr="006207D1">
        <w:rPr>
          <w:lang w:val="ru-RU"/>
        </w:rPr>
        <w:t>України</w:t>
      </w:r>
      <w:proofErr w:type="spellEnd"/>
      <w:r w:rsidRPr="006207D1">
        <w:rPr>
          <w:lang w:val="ru-RU"/>
        </w:rPr>
        <w:t xml:space="preserve">, а </w:t>
      </w:r>
      <w:proofErr w:type="spellStart"/>
      <w:r w:rsidRPr="006207D1">
        <w:rPr>
          <w:lang w:val="ru-RU"/>
        </w:rPr>
        <w:t>також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ключовими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стейкхолдерами</w:t>
      </w:r>
      <w:proofErr w:type="spellEnd"/>
      <w:r w:rsidRPr="006207D1">
        <w:rPr>
          <w:lang w:val="ru-RU"/>
        </w:rPr>
        <w:t xml:space="preserve">, </w:t>
      </w:r>
      <w:proofErr w:type="spellStart"/>
      <w:r w:rsidRPr="006207D1">
        <w:rPr>
          <w:lang w:val="ru-RU"/>
        </w:rPr>
        <w:t>які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впроваджують</w:t>
      </w:r>
      <w:proofErr w:type="spellEnd"/>
      <w:r w:rsidRPr="006207D1">
        <w:rPr>
          <w:lang w:val="ru-RU"/>
        </w:rPr>
        <w:t xml:space="preserve"> реформу </w:t>
      </w:r>
      <w:proofErr w:type="spellStart"/>
      <w:r w:rsidRPr="006207D1">
        <w:rPr>
          <w:lang w:val="ru-RU"/>
        </w:rPr>
        <w:t>шкільного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харчування</w:t>
      </w:r>
      <w:proofErr w:type="spellEnd"/>
      <w:r w:rsidRPr="006207D1">
        <w:rPr>
          <w:lang w:val="ru-RU"/>
        </w:rPr>
        <w:t xml:space="preserve">. </w:t>
      </w:r>
    </w:p>
    <w:p w:rsidR="005C7701" w:rsidRPr="006207D1" w:rsidRDefault="00695CB8">
      <w:pPr>
        <w:spacing w:after="19" w:line="259" w:lineRule="auto"/>
        <w:ind w:left="0" w:right="0" w:firstLine="0"/>
        <w:jc w:val="left"/>
        <w:rPr>
          <w:lang w:val="ru-RU"/>
        </w:rPr>
      </w:pPr>
      <w:r w:rsidRPr="006207D1">
        <w:rPr>
          <w:lang w:val="ru-RU"/>
        </w:rPr>
        <w:lastRenderedPageBreak/>
        <w:t xml:space="preserve"> </w:t>
      </w:r>
    </w:p>
    <w:p w:rsidR="00CE3A52" w:rsidRDefault="00CE3A52">
      <w:pPr>
        <w:spacing w:after="37"/>
        <w:ind w:left="-5" w:right="0"/>
        <w:rPr>
          <w:b/>
          <w:lang w:val="ru-RU"/>
        </w:rPr>
      </w:pPr>
      <w:r>
        <w:rPr>
          <w:b/>
          <w:lang w:val="ru-RU"/>
        </w:rPr>
        <w:t xml:space="preserve">4. </w:t>
      </w:r>
      <w:r w:rsidRPr="00CE3A52">
        <w:rPr>
          <w:b/>
          <w:lang w:val="ru-RU"/>
        </w:rPr>
        <w:t xml:space="preserve">До </w:t>
      </w:r>
      <w:proofErr w:type="spellStart"/>
      <w:r w:rsidRPr="00CE3A52">
        <w:rPr>
          <w:b/>
          <w:lang w:val="ru-RU"/>
        </w:rPr>
        <w:t>основних</w:t>
      </w:r>
      <w:proofErr w:type="spellEnd"/>
      <w:r w:rsidRPr="00CE3A52">
        <w:rPr>
          <w:b/>
          <w:lang w:val="ru-RU"/>
        </w:rPr>
        <w:t xml:space="preserve"> </w:t>
      </w:r>
      <w:proofErr w:type="spellStart"/>
      <w:r w:rsidRPr="00CE3A52">
        <w:rPr>
          <w:b/>
          <w:lang w:val="ru-RU"/>
        </w:rPr>
        <w:t>завдань</w:t>
      </w:r>
      <w:proofErr w:type="spellEnd"/>
      <w:r w:rsidRPr="00CE3A52">
        <w:rPr>
          <w:b/>
          <w:lang w:val="ru-RU"/>
        </w:rPr>
        <w:t xml:space="preserve"> на </w:t>
      </w:r>
      <w:r w:rsidR="006C0B1E">
        <w:rPr>
          <w:b/>
          <w:lang w:val="ru-RU"/>
        </w:rPr>
        <w:t xml:space="preserve">послуги </w:t>
      </w:r>
      <w:proofErr w:type="gramStart"/>
      <w:r w:rsidR="006C0B1E" w:rsidRPr="006C0B1E">
        <w:rPr>
          <w:b/>
          <w:lang w:val="ru-RU"/>
        </w:rPr>
        <w:t xml:space="preserve">з  </w:t>
      </w:r>
      <w:proofErr w:type="spellStart"/>
      <w:r w:rsidR="006C0B1E" w:rsidRPr="006C0B1E">
        <w:rPr>
          <w:b/>
          <w:lang w:val="ru-RU"/>
        </w:rPr>
        <w:t>супроводу</w:t>
      </w:r>
      <w:proofErr w:type="spellEnd"/>
      <w:proofErr w:type="gramEnd"/>
      <w:r w:rsidR="006C0B1E" w:rsidRPr="006C0B1E">
        <w:rPr>
          <w:b/>
          <w:lang w:val="ru-RU"/>
        </w:rPr>
        <w:t xml:space="preserve"> </w:t>
      </w:r>
      <w:proofErr w:type="spellStart"/>
      <w:r w:rsidR="006C0B1E" w:rsidRPr="006C0B1E">
        <w:rPr>
          <w:b/>
          <w:lang w:val="ru-RU"/>
        </w:rPr>
        <w:t>реформи</w:t>
      </w:r>
      <w:proofErr w:type="spellEnd"/>
      <w:r w:rsidR="006C0B1E" w:rsidRPr="006C0B1E">
        <w:rPr>
          <w:b/>
          <w:lang w:val="ru-RU"/>
        </w:rPr>
        <w:t xml:space="preserve"> </w:t>
      </w:r>
      <w:proofErr w:type="spellStart"/>
      <w:r w:rsidR="006C0B1E" w:rsidRPr="006C0B1E">
        <w:rPr>
          <w:b/>
          <w:lang w:val="ru-RU"/>
        </w:rPr>
        <w:t>системи</w:t>
      </w:r>
      <w:proofErr w:type="spellEnd"/>
      <w:r w:rsidR="006C0B1E" w:rsidRPr="006C0B1E">
        <w:rPr>
          <w:b/>
          <w:lang w:val="ru-RU"/>
        </w:rPr>
        <w:t xml:space="preserve"> </w:t>
      </w:r>
      <w:proofErr w:type="spellStart"/>
      <w:r w:rsidR="006C0B1E" w:rsidRPr="006C0B1E">
        <w:rPr>
          <w:b/>
          <w:lang w:val="ru-RU"/>
        </w:rPr>
        <w:t>шкільного</w:t>
      </w:r>
      <w:proofErr w:type="spellEnd"/>
      <w:r w:rsidR="006C0B1E" w:rsidRPr="006C0B1E">
        <w:rPr>
          <w:b/>
          <w:lang w:val="ru-RU"/>
        </w:rPr>
        <w:t xml:space="preserve"> </w:t>
      </w:r>
      <w:proofErr w:type="spellStart"/>
      <w:r w:rsidR="006C0B1E" w:rsidRPr="006C0B1E">
        <w:rPr>
          <w:b/>
          <w:lang w:val="ru-RU"/>
        </w:rPr>
        <w:t>харчування</w:t>
      </w:r>
      <w:proofErr w:type="spellEnd"/>
      <w:r w:rsidR="006C0B1E" w:rsidRPr="006C0B1E">
        <w:rPr>
          <w:b/>
          <w:lang w:val="ru-RU"/>
        </w:rPr>
        <w:t xml:space="preserve"> (у команду МОН) </w:t>
      </w:r>
      <w:proofErr w:type="spellStart"/>
      <w:r w:rsidRPr="00CE3A52">
        <w:rPr>
          <w:b/>
          <w:lang w:val="ru-RU"/>
        </w:rPr>
        <w:t>належатиме</w:t>
      </w:r>
      <w:proofErr w:type="spellEnd"/>
      <w:r w:rsidRPr="00CE3A52">
        <w:rPr>
          <w:b/>
          <w:lang w:val="ru-RU"/>
        </w:rPr>
        <w:t xml:space="preserve">: </w:t>
      </w:r>
    </w:p>
    <w:p w:rsidR="005C7701" w:rsidRPr="006207D1" w:rsidRDefault="00695CB8">
      <w:pPr>
        <w:spacing w:after="37"/>
        <w:ind w:left="-5" w:right="0"/>
        <w:rPr>
          <w:lang w:val="ru-RU"/>
        </w:rPr>
      </w:pPr>
      <w:r w:rsidRPr="006207D1">
        <w:rPr>
          <w:lang w:val="ru-RU"/>
        </w:rPr>
        <w:t xml:space="preserve">Участь у </w:t>
      </w:r>
      <w:proofErr w:type="spellStart"/>
      <w:r w:rsidRPr="006207D1">
        <w:rPr>
          <w:lang w:val="ru-RU"/>
        </w:rPr>
        <w:t>забезпеченні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впровадження</w:t>
      </w:r>
      <w:proofErr w:type="spellEnd"/>
      <w:r w:rsidRPr="006207D1">
        <w:rPr>
          <w:lang w:val="ru-RU"/>
        </w:rPr>
        <w:t xml:space="preserve"> Проєкту в </w:t>
      </w:r>
      <w:proofErr w:type="spellStart"/>
      <w:r w:rsidRPr="006207D1">
        <w:rPr>
          <w:lang w:val="ru-RU"/>
        </w:rPr>
        <w:t>частині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підтримки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реформи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шкільного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харчування</w:t>
      </w:r>
      <w:proofErr w:type="spellEnd"/>
      <w:r w:rsidRPr="006207D1">
        <w:rPr>
          <w:lang w:val="ru-RU"/>
        </w:rPr>
        <w:t xml:space="preserve">, у </w:t>
      </w:r>
      <w:proofErr w:type="spellStart"/>
      <w:r w:rsidRPr="006207D1">
        <w:rPr>
          <w:lang w:val="ru-RU"/>
        </w:rPr>
        <w:t>т.ч</w:t>
      </w:r>
      <w:proofErr w:type="spellEnd"/>
      <w:r w:rsidRPr="006207D1">
        <w:rPr>
          <w:lang w:val="ru-RU"/>
        </w:rPr>
        <w:t xml:space="preserve">.: </w:t>
      </w:r>
    </w:p>
    <w:p w:rsidR="005C7701" w:rsidRPr="006207D1" w:rsidRDefault="00695CB8">
      <w:pPr>
        <w:numPr>
          <w:ilvl w:val="0"/>
          <w:numId w:val="2"/>
        </w:numPr>
        <w:spacing w:after="38"/>
        <w:ind w:right="0" w:hanging="360"/>
        <w:rPr>
          <w:lang w:val="ru-RU"/>
        </w:rPr>
      </w:pPr>
      <w:proofErr w:type="spellStart"/>
      <w:r w:rsidRPr="006207D1">
        <w:rPr>
          <w:lang w:val="ru-RU"/>
        </w:rPr>
        <w:t>правова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експертиза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чинних</w:t>
      </w:r>
      <w:proofErr w:type="spellEnd"/>
      <w:r w:rsidRPr="006207D1">
        <w:rPr>
          <w:lang w:val="ru-RU"/>
        </w:rPr>
        <w:t xml:space="preserve"> нормативно-</w:t>
      </w:r>
      <w:proofErr w:type="spellStart"/>
      <w:r w:rsidRPr="006207D1">
        <w:rPr>
          <w:lang w:val="ru-RU"/>
        </w:rPr>
        <w:t>правових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актів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щодо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підтримки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реформи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шкільного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харчування</w:t>
      </w:r>
      <w:proofErr w:type="spellEnd"/>
      <w:r w:rsidRPr="006207D1">
        <w:rPr>
          <w:lang w:val="ru-RU"/>
        </w:rPr>
        <w:t xml:space="preserve">; </w:t>
      </w:r>
    </w:p>
    <w:p w:rsidR="005C7701" w:rsidRPr="006207D1" w:rsidRDefault="00695CB8">
      <w:pPr>
        <w:numPr>
          <w:ilvl w:val="0"/>
          <w:numId w:val="2"/>
        </w:numPr>
        <w:spacing w:after="36"/>
        <w:ind w:right="0" w:hanging="360"/>
        <w:rPr>
          <w:lang w:val="ru-RU"/>
        </w:rPr>
      </w:pPr>
      <w:proofErr w:type="spellStart"/>
      <w:r w:rsidRPr="006207D1">
        <w:rPr>
          <w:lang w:val="ru-RU"/>
        </w:rPr>
        <w:t>підготовка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проєктів</w:t>
      </w:r>
      <w:proofErr w:type="spellEnd"/>
      <w:r w:rsidRPr="006207D1">
        <w:rPr>
          <w:lang w:val="ru-RU"/>
        </w:rPr>
        <w:t xml:space="preserve"> нормативно-</w:t>
      </w:r>
      <w:proofErr w:type="spellStart"/>
      <w:r w:rsidRPr="006207D1">
        <w:rPr>
          <w:lang w:val="ru-RU"/>
        </w:rPr>
        <w:t>правових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актів</w:t>
      </w:r>
      <w:proofErr w:type="spellEnd"/>
      <w:r w:rsidRPr="006207D1">
        <w:rPr>
          <w:lang w:val="ru-RU"/>
        </w:rPr>
        <w:t xml:space="preserve"> разом </w:t>
      </w:r>
      <w:proofErr w:type="spellStart"/>
      <w:r w:rsidRPr="006207D1">
        <w:rPr>
          <w:lang w:val="ru-RU"/>
        </w:rPr>
        <w:t>із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супровідними</w:t>
      </w:r>
      <w:proofErr w:type="spellEnd"/>
      <w:r w:rsidRPr="006207D1">
        <w:rPr>
          <w:lang w:val="ru-RU"/>
        </w:rPr>
        <w:t xml:space="preserve"> документами (у </w:t>
      </w:r>
      <w:proofErr w:type="spellStart"/>
      <w:r w:rsidRPr="006207D1">
        <w:rPr>
          <w:lang w:val="ru-RU"/>
        </w:rPr>
        <w:t>т.ч</w:t>
      </w:r>
      <w:proofErr w:type="spellEnd"/>
      <w:r w:rsidRPr="006207D1">
        <w:rPr>
          <w:lang w:val="ru-RU"/>
        </w:rPr>
        <w:t xml:space="preserve">. </w:t>
      </w:r>
      <w:proofErr w:type="spellStart"/>
      <w:r w:rsidRPr="006207D1">
        <w:rPr>
          <w:lang w:val="ru-RU"/>
        </w:rPr>
        <w:t>напрацювання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проєкту</w:t>
      </w:r>
      <w:proofErr w:type="spellEnd"/>
      <w:r w:rsidRPr="006207D1">
        <w:rPr>
          <w:lang w:val="ru-RU"/>
        </w:rPr>
        <w:t xml:space="preserve"> нормативно-правового акта </w:t>
      </w:r>
      <w:proofErr w:type="spellStart"/>
      <w:r w:rsidRPr="006207D1">
        <w:rPr>
          <w:lang w:val="ru-RU"/>
        </w:rPr>
        <w:t>щодо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збільшення</w:t>
      </w:r>
      <w:proofErr w:type="spellEnd"/>
      <w:r w:rsidRPr="006207D1">
        <w:rPr>
          <w:lang w:val="ru-RU"/>
        </w:rPr>
        <w:t xml:space="preserve"> оплати </w:t>
      </w:r>
      <w:proofErr w:type="spellStart"/>
      <w:r w:rsidRPr="006207D1">
        <w:rPr>
          <w:lang w:val="ru-RU"/>
        </w:rPr>
        <w:t>праці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працівників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їдалень</w:t>
      </w:r>
      <w:proofErr w:type="spellEnd"/>
      <w:r w:rsidRPr="006207D1">
        <w:rPr>
          <w:lang w:val="ru-RU"/>
        </w:rPr>
        <w:t xml:space="preserve"> та </w:t>
      </w:r>
      <w:proofErr w:type="spellStart"/>
      <w:r w:rsidRPr="006207D1">
        <w:rPr>
          <w:lang w:val="ru-RU"/>
        </w:rPr>
        <w:t>медичних</w:t>
      </w:r>
      <w:proofErr w:type="spellEnd"/>
      <w:r w:rsidRPr="006207D1">
        <w:rPr>
          <w:lang w:val="ru-RU"/>
        </w:rPr>
        <w:t xml:space="preserve"> сестер </w:t>
      </w:r>
      <w:proofErr w:type="gramStart"/>
      <w:r w:rsidRPr="006207D1">
        <w:rPr>
          <w:lang w:val="ru-RU"/>
        </w:rPr>
        <w:t>у закладах</w:t>
      </w:r>
      <w:proofErr w:type="gram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дошкільної</w:t>
      </w:r>
      <w:proofErr w:type="spellEnd"/>
      <w:r w:rsidRPr="006207D1">
        <w:rPr>
          <w:lang w:val="ru-RU"/>
        </w:rPr>
        <w:t xml:space="preserve"> та </w:t>
      </w:r>
      <w:proofErr w:type="spellStart"/>
      <w:r w:rsidRPr="006207D1">
        <w:rPr>
          <w:lang w:val="ru-RU"/>
        </w:rPr>
        <w:t>загальної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середньої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освіти</w:t>
      </w:r>
      <w:proofErr w:type="spellEnd"/>
      <w:r w:rsidRPr="006207D1">
        <w:rPr>
          <w:lang w:val="ru-RU"/>
        </w:rPr>
        <w:t xml:space="preserve">, </w:t>
      </w:r>
      <w:proofErr w:type="spellStart"/>
      <w:r w:rsidRPr="006207D1">
        <w:rPr>
          <w:lang w:val="ru-RU"/>
        </w:rPr>
        <w:t>внесення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змін</w:t>
      </w:r>
      <w:proofErr w:type="spellEnd"/>
      <w:r w:rsidRPr="006207D1">
        <w:rPr>
          <w:lang w:val="ru-RU"/>
        </w:rPr>
        <w:t xml:space="preserve"> до </w:t>
      </w:r>
      <w:proofErr w:type="spellStart"/>
      <w:r w:rsidRPr="006207D1">
        <w:rPr>
          <w:lang w:val="ru-RU"/>
        </w:rPr>
        <w:t>типових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штатних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нормативів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закладів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освіти</w:t>
      </w:r>
      <w:proofErr w:type="spellEnd"/>
      <w:r w:rsidRPr="006207D1">
        <w:rPr>
          <w:lang w:val="ru-RU"/>
        </w:rPr>
        <w:t xml:space="preserve"> та </w:t>
      </w:r>
      <w:proofErr w:type="spellStart"/>
      <w:r w:rsidRPr="006207D1">
        <w:rPr>
          <w:lang w:val="ru-RU"/>
        </w:rPr>
        <w:t>ін</w:t>
      </w:r>
      <w:proofErr w:type="spellEnd"/>
      <w:r w:rsidRPr="006207D1">
        <w:rPr>
          <w:lang w:val="ru-RU"/>
        </w:rPr>
        <w:t xml:space="preserve">.); </w:t>
      </w:r>
    </w:p>
    <w:p w:rsidR="005C7701" w:rsidRPr="006207D1" w:rsidRDefault="00695CB8">
      <w:pPr>
        <w:numPr>
          <w:ilvl w:val="0"/>
          <w:numId w:val="2"/>
        </w:numPr>
        <w:spacing w:after="38"/>
        <w:ind w:right="0" w:hanging="360"/>
        <w:rPr>
          <w:lang w:val="ru-RU"/>
        </w:rPr>
      </w:pPr>
      <w:proofErr w:type="spellStart"/>
      <w:r w:rsidRPr="006207D1">
        <w:rPr>
          <w:lang w:val="ru-RU"/>
        </w:rPr>
        <w:t>експертний</w:t>
      </w:r>
      <w:proofErr w:type="spellEnd"/>
      <w:r w:rsidRPr="006207D1">
        <w:rPr>
          <w:lang w:val="ru-RU"/>
        </w:rPr>
        <w:t xml:space="preserve"> та </w:t>
      </w:r>
      <w:proofErr w:type="spellStart"/>
      <w:r w:rsidRPr="006207D1">
        <w:rPr>
          <w:lang w:val="ru-RU"/>
        </w:rPr>
        <w:t>організаційний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супровід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розробки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професійного</w:t>
      </w:r>
      <w:proofErr w:type="spellEnd"/>
      <w:r w:rsidRPr="006207D1">
        <w:rPr>
          <w:lang w:val="ru-RU"/>
        </w:rPr>
        <w:t xml:space="preserve"> стандарту «Кухар закладу </w:t>
      </w:r>
      <w:proofErr w:type="spellStart"/>
      <w:r w:rsidRPr="006207D1">
        <w:rPr>
          <w:lang w:val="ru-RU"/>
        </w:rPr>
        <w:t>освіти</w:t>
      </w:r>
      <w:proofErr w:type="spellEnd"/>
      <w:r w:rsidRPr="006207D1">
        <w:rPr>
          <w:lang w:val="ru-RU"/>
        </w:rPr>
        <w:t xml:space="preserve">», </w:t>
      </w:r>
      <w:proofErr w:type="spellStart"/>
      <w:r w:rsidRPr="006207D1">
        <w:rPr>
          <w:lang w:val="ru-RU"/>
        </w:rPr>
        <w:t>внесення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змін</w:t>
      </w:r>
      <w:proofErr w:type="spellEnd"/>
      <w:r w:rsidRPr="006207D1">
        <w:rPr>
          <w:lang w:val="ru-RU"/>
        </w:rPr>
        <w:t xml:space="preserve"> </w:t>
      </w:r>
      <w:proofErr w:type="gramStart"/>
      <w:r w:rsidRPr="006207D1">
        <w:rPr>
          <w:lang w:val="ru-RU"/>
        </w:rPr>
        <w:t>до стандарту</w:t>
      </w:r>
      <w:proofErr w:type="gram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професійної</w:t>
      </w:r>
      <w:proofErr w:type="spellEnd"/>
      <w:r w:rsidRPr="006207D1">
        <w:rPr>
          <w:lang w:val="ru-RU"/>
        </w:rPr>
        <w:t xml:space="preserve"> (</w:t>
      </w:r>
      <w:proofErr w:type="spellStart"/>
      <w:r w:rsidRPr="006207D1">
        <w:rPr>
          <w:lang w:val="ru-RU"/>
        </w:rPr>
        <w:t>професійно-технічної</w:t>
      </w:r>
      <w:proofErr w:type="spellEnd"/>
      <w:r w:rsidRPr="006207D1">
        <w:rPr>
          <w:lang w:val="ru-RU"/>
        </w:rPr>
        <w:t xml:space="preserve">) </w:t>
      </w:r>
      <w:proofErr w:type="spellStart"/>
      <w:r w:rsidRPr="006207D1">
        <w:rPr>
          <w:lang w:val="ru-RU"/>
        </w:rPr>
        <w:t>освіти</w:t>
      </w:r>
      <w:proofErr w:type="spellEnd"/>
      <w:r w:rsidRPr="006207D1">
        <w:rPr>
          <w:lang w:val="ru-RU"/>
        </w:rPr>
        <w:t xml:space="preserve"> з </w:t>
      </w:r>
      <w:proofErr w:type="spellStart"/>
      <w:r w:rsidRPr="006207D1">
        <w:rPr>
          <w:lang w:val="ru-RU"/>
        </w:rPr>
        <w:t>професії</w:t>
      </w:r>
      <w:proofErr w:type="spellEnd"/>
      <w:r w:rsidRPr="006207D1">
        <w:rPr>
          <w:lang w:val="ru-RU"/>
        </w:rPr>
        <w:t xml:space="preserve">; </w:t>
      </w:r>
    </w:p>
    <w:p w:rsidR="005C7701" w:rsidRPr="006207D1" w:rsidRDefault="00695CB8">
      <w:pPr>
        <w:numPr>
          <w:ilvl w:val="0"/>
          <w:numId w:val="2"/>
        </w:numPr>
        <w:spacing w:after="36"/>
        <w:ind w:right="0" w:hanging="360"/>
        <w:rPr>
          <w:lang w:val="ru-RU"/>
        </w:rPr>
      </w:pPr>
      <w:proofErr w:type="spellStart"/>
      <w:r w:rsidRPr="006207D1">
        <w:rPr>
          <w:lang w:val="ru-RU"/>
        </w:rPr>
        <w:t>експертний</w:t>
      </w:r>
      <w:proofErr w:type="spellEnd"/>
      <w:r w:rsidRPr="006207D1">
        <w:rPr>
          <w:lang w:val="ru-RU"/>
        </w:rPr>
        <w:t xml:space="preserve"> та </w:t>
      </w:r>
      <w:proofErr w:type="spellStart"/>
      <w:r w:rsidRPr="006207D1">
        <w:rPr>
          <w:lang w:val="ru-RU"/>
        </w:rPr>
        <w:t>організаційний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супровід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надання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субвенції</w:t>
      </w:r>
      <w:proofErr w:type="spellEnd"/>
      <w:r w:rsidRPr="006207D1">
        <w:rPr>
          <w:lang w:val="ru-RU"/>
        </w:rPr>
        <w:t xml:space="preserve"> на </w:t>
      </w:r>
      <w:proofErr w:type="spellStart"/>
      <w:r w:rsidRPr="006207D1">
        <w:rPr>
          <w:lang w:val="ru-RU"/>
        </w:rPr>
        <w:t>модернізацію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харчоблоків</w:t>
      </w:r>
      <w:proofErr w:type="spellEnd"/>
      <w:r w:rsidRPr="006207D1">
        <w:rPr>
          <w:lang w:val="ru-RU"/>
        </w:rPr>
        <w:t xml:space="preserve"> </w:t>
      </w:r>
      <w:proofErr w:type="gramStart"/>
      <w:r w:rsidRPr="006207D1">
        <w:rPr>
          <w:lang w:val="ru-RU"/>
        </w:rPr>
        <w:t>у закладах</w:t>
      </w:r>
      <w:proofErr w:type="gram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освіти</w:t>
      </w:r>
      <w:proofErr w:type="spellEnd"/>
      <w:r w:rsidRPr="006207D1">
        <w:rPr>
          <w:lang w:val="ru-RU"/>
        </w:rPr>
        <w:t xml:space="preserve"> (у </w:t>
      </w:r>
      <w:proofErr w:type="spellStart"/>
      <w:r w:rsidRPr="006207D1">
        <w:rPr>
          <w:lang w:val="ru-RU"/>
        </w:rPr>
        <w:t>т.ч</w:t>
      </w:r>
      <w:proofErr w:type="spellEnd"/>
      <w:r w:rsidRPr="006207D1">
        <w:rPr>
          <w:lang w:val="ru-RU"/>
        </w:rPr>
        <w:t xml:space="preserve">. </w:t>
      </w:r>
      <w:proofErr w:type="spellStart"/>
      <w:r w:rsidRPr="006207D1">
        <w:rPr>
          <w:lang w:val="ru-RU"/>
        </w:rPr>
        <w:t>ведення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документації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комісії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щодо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розподілу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коштів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субвенції</w:t>
      </w:r>
      <w:proofErr w:type="spellEnd"/>
      <w:r w:rsidRPr="006207D1">
        <w:rPr>
          <w:lang w:val="ru-RU"/>
        </w:rPr>
        <w:t xml:space="preserve">; </w:t>
      </w:r>
      <w:proofErr w:type="spellStart"/>
      <w:r w:rsidRPr="006207D1">
        <w:rPr>
          <w:lang w:val="ru-RU"/>
        </w:rPr>
        <w:t>організаційний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супровід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роботи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комісій</w:t>
      </w:r>
      <w:proofErr w:type="spellEnd"/>
      <w:r w:rsidRPr="006207D1">
        <w:rPr>
          <w:lang w:val="ru-RU"/>
        </w:rPr>
        <w:t xml:space="preserve"> з </w:t>
      </w:r>
      <w:proofErr w:type="spellStart"/>
      <w:r w:rsidRPr="006207D1">
        <w:rPr>
          <w:lang w:val="ru-RU"/>
        </w:rPr>
        <w:t>розподілу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субвенції</w:t>
      </w:r>
      <w:proofErr w:type="spellEnd"/>
      <w:r w:rsidRPr="006207D1">
        <w:rPr>
          <w:lang w:val="ru-RU"/>
        </w:rPr>
        <w:t xml:space="preserve">, </w:t>
      </w:r>
      <w:proofErr w:type="spellStart"/>
      <w:r w:rsidRPr="006207D1">
        <w:rPr>
          <w:lang w:val="ru-RU"/>
        </w:rPr>
        <w:t>збір</w:t>
      </w:r>
      <w:proofErr w:type="spellEnd"/>
      <w:r w:rsidRPr="006207D1">
        <w:rPr>
          <w:lang w:val="ru-RU"/>
        </w:rPr>
        <w:t xml:space="preserve"> та </w:t>
      </w:r>
      <w:proofErr w:type="spellStart"/>
      <w:r w:rsidRPr="006207D1">
        <w:rPr>
          <w:lang w:val="ru-RU"/>
        </w:rPr>
        <w:t>аналіз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інформації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від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регіонів</w:t>
      </w:r>
      <w:proofErr w:type="spellEnd"/>
      <w:r w:rsidRPr="006207D1">
        <w:rPr>
          <w:lang w:val="ru-RU"/>
        </w:rPr>
        <w:t xml:space="preserve">, </w:t>
      </w:r>
      <w:proofErr w:type="spellStart"/>
      <w:r w:rsidRPr="006207D1">
        <w:rPr>
          <w:lang w:val="ru-RU"/>
        </w:rPr>
        <w:t>підготовка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аналітичної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інформації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тощо</w:t>
      </w:r>
      <w:proofErr w:type="spellEnd"/>
      <w:r w:rsidRPr="006207D1">
        <w:rPr>
          <w:lang w:val="ru-RU"/>
        </w:rPr>
        <w:t xml:space="preserve">); </w:t>
      </w:r>
    </w:p>
    <w:p w:rsidR="005C7701" w:rsidRPr="006207D1" w:rsidRDefault="00695CB8">
      <w:pPr>
        <w:numPr>
          <w:ilvl w:val="0"/>
          <w:numId w:val="2"/>
        </w:numPr>
        <w:spacing w:after="38"/>
        <w:ind w:right="0" w:hanging="360"/>
        <w:rPr>
          <w:lang w:val="ru-RU"/>
        </w:rPr>
      </w:pPr>
      <w:proofErr w:type="spellStart"/>
      <w:r w:rsidRPr="006207D1">
        <w:rPr>
          <w:lang w:val="ru-RU"/>
        </w:rPr>
        <w:t>експертний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супровід</w:t>
      </w:r>
      <w:proofErr w:type="spellEnd"/>
      <w:r w:rsidRPr="006207D1">
        <w:rPr>
          <w:lang w:val="ru-RU"/>
        </w:rPr>
        <w:t xml:space="preserve"> та участь в </w:t>
      </w:r>
      <w:proofErr w:type="spellStart"/>
      <w:r w:rsidRPr="006207D1">
        <w:rPr>
          <w:lang w:val="ru-RU"/>
        </w:rPr>
        <w:t>організації</w:t>
      </w:r>
      <w:proofErr w:type="spellEnd"/>
      <w:r w:rsidRPr="006207D1">
        <w:rPr>
          <w:lang w:val="ru-RU"/>
        </w:rPr>
        <w:t xml:space="preserve"> і </w:t>
      </w:r>
      <w:proofErr w:type="spellStart"/>
      <w:r w:rsidRPr="006207D1">
        <w:rPr>
          <w:lang w:val="ru-RU"/>
        </w:rPr>
        <w:t>проведенні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заходів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із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моніторингу</w:t>
      </w:r>
      <w:proofErr w:type="spellEnd"/>
      <w:r w:rsidRPr="006207D1">
        <w:rPr>
          <w:lang w:val="ru-RU"/>
        </w:rPr>
        <w:t xml:space="preserve"> і </w:t>
      </w:r>
      <w:proofErr w:type="spellStart"/>
      <w:r w:rsidRPr="006207D1">
        <w:rPr>
          <w:lang w:val="ru-RU"/>
        </w:rPr>
        <w:t>оцінки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впровадження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реформи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шкільного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харчування</w:t>
      </w:r>
      <w:proofErr w:type="spellEnd"/>
      <w:r w:rsidRPr="006207D1">
        <w:rPr>
          <w:lang w:val="ru-RU"/>
        </w:rPr>
        <w:t xml:space="preserve">;  </w:t>
      </w:r>
    </w:p>
    <w:p w:rsidR="005C7701" w:rsidRPr="006207D1" w:rsidRDefault="00695CB8">
      <w:pPr>
        <w:numPr>
          <w:ilvl w:val="0"/>
          <w:numId w:val="2"/>
        </w:numPr>
        <w:spacing w:after="38"/>
        <w:ind w:right="0" w:hanging="360"/>
        <w:rPr>
          <w:lang w:val="ru-RU"/>
        </w:rPr>
      </w:pPr>
      <w:proofErr w:type="spellStart"/>
      <w:r w:rsidRPr="006207D1">
        <w:rPr>
          <w:lang w:val="ru-RU"/>
        </w:rPr>
        <w:t>здійснення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комунікації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із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зацікавленими</w:t>
      </w:r>
      <w:proofErr w:type="spellEnd"/>
      <w:r w:rsidRPr="006207D1">
        <w:rPr>
          <w:lang w:val="ru-RU"/>
        </w:rPr>
        <w:t xml:space="preserve"> сторонами </w:t>
      </w:r>
      <w:proofErr w:type="spellStart"/>
      <w:r w:rsidRPr="006207D1">
        <w:rPr>
          <w:lang w:val="ru-RU"/>
        </w:rPr>
        <w:t>щодо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реалізації</w:t>
      </w:r>
      <w:proofErr w:type="spellEnd"/>
      <w:r w:rsidRPr="006207D1">
        <w:rPr>
          <w:lang w:val="ru-RU"/>
        </w:rPr>
        <w:t xml:space="preserve"> Проєкту в </w:t>
      </w:r>
      <w:proofErr w:type="spellStart"/>
      <w:r w:rsidRPr="006207D1">
        <w:rPr>
          <w:lang w:val="ru-RU"/>
        </w:rPr>
        <w:t>частині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підтримки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реформи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шкільного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харчування</w:t>
      </w:r>
      <w:proofErr w:type="spellEnd"/>
      <w:r w:rsidRPr="006207D1">
        <w:rPr>
          <w:lang w:val="ru-RU"/>
        </w:rPr>
        <w:t xml:space="preserve">; </w:t>
      </w:r>
    </w:p>
    <w:p w:rsidR="005C7701" w:rsidRPr="006207D1" w:rsidRDefault="00695CB8">
      <w:pPr>
        <w:numPr>
          <w:ilvl w:val="0"/>
          <w:numId w:val="2"/>
        </w:numPr>
        <w:spacing w:after="38"/>
        <w:ind w:right="0" w:hanging="360"/>
        <w:rPr>
          <w:lang w:val="ru-RU"/>
        </w:rPr>
      </w:pPr>
      <w:proofErr w:type="spellStart"/>
      <w:r w:rsidRPr="006207D1">
        <w:rPr>
          <w:lang w:val="ru-RU"/>
        </w:rPr>
        <w:t>планування</w:t>
      </w:r>
      <w:proofErr w:type="spellEnd"/>
      <w:r w:rsidRPr="006207D1">
        <w:rPr>
          <w:lang w:val="ru-RU"/>
        </w:rPr>
        <w:t xml:space="preserve"> та </w:t>
      </w:r>
      <w:proofErr w:type="spellStart"/>
      <w:r w:rsidRPr="006207D1">
        <w:rPr>
          <w:lang w:val="ru-RU"/>
        </w:rPr>
        <w:t>підготовка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комунікаційних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матеріалів</w:t>
      </w:r>
      <w:proofErr w:type="spellEnd"/>
      <w:r w:rsidRPr="006207D1">
        <w:rPr>
          <w:lang w:val="ru-RU"/>
        </w:rPr>
        <w:t xml:space="preserve"> (</w:t>
      </w:r>
      <w:proofErr w:type="spellStart"/>
      <w:r w:rsidRPr="006207D1">
        <w:rPr>
          <w:lang w:val="ru-RU"/>
        </w:rPr>
        <w:t>візуальних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матеріалів</w:t>
      </w:r>
      <w:proofErr w:type="spellEnd"/>
      <w:r w:rsidRPr="006207D1">
        <w:rPr>
          <w:lang w:val="ru-RU"/>
        </w:rPr>
        <w:t xml:space="preserve"> (в тому </w:t>
      </w:r>
      <w:proofErr w:type="spellStart"/>
      <w:r w:rsidRPr="006207D1">
        <w:rPr>
          <w:lang w:val="ru-RU"/>
        </w:rPr>
        <w:t>числі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інфографіки</w:t>
      </w:r>
      <w:proofErr w:type="spellEnd"/>
      <w:r w:rsidRPr="006207D1">
        <w:rPr>
          <w:lang w:val="ru-RU"/>
        </w:rPr>
        <w:t xml:space="preserve">) та </w:t>
      </w:r>
      <w:proofErr w:type="spellStart"/>
      <w:r w:rsidRPr="006207D1">
        <w:rPr>
          <w:lang w:val="ru-RU"/>
        </w:rPr>
        <w:t>текстів</w:t>
      </w:r>
      <w:proofErr w:type="spellEnd"/>
      <w:r w:rsidRPr="006207D1">
        <w:rPr>
          <w:lang w:val="ru-RU"/>
        </w:rPr>
        <w:t xml:space="preserve"> для </w:t>
      </w:r>
      <w:proofErr w:type="spellStart"/>
      <w:r w:rsidRPr="006207D1">
        <w:rPr>
          <w:lang w:val="ru-RU"/>
        </w:rPr>
        <w:t>соціальних</w:t>
      </w:r>
      <w:proofErr w:type="spellEnd"/>
      <w:r w:rsidRPr="006207D1">
        <w:rPr>
          <w:lang w:val="ru-RU"/>
        </w:rPr>
        <w:t xml:space="preserve"> мереж); </w:t>
      </w:r>
    </w:p>
    <w:p w:rsidR="005C7701" w:rsidRPr="006207D1" w:rsidRDefault="00695CB8">
      <w:pPr>
        <w:numPr>
          <w:ilvl w:val="0"/>
          <w:numId w:val="2"/>
        </w:numPr>
        <w:spacing w:after="38"/>
        <w:ind w:right="0" w:hanging="360"/>
        <w:rPr>
          <w:lang w:val="ru-RU"/>
        </w:rPr>
      </w:pPr>
      <w:proofErr w:type="spellStart"/>
      <w:r w:rsidRPr="006207D1">
        <w:rPr>
          <w:lang w:val="ru-RU"/>
        </w:rPr>
        <w:t>підготовка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матеріалів</w:t>
      </w:r>
      <w:proofErr w:type="spellEnd"/>
      <w:r w:rsidRPr="006207D1">
        <w:rPr>
          <w:lang w:val="ru-RU"/>
        </w:rPr>
        <w:t xml:space="preserve"> для </w:t>
      </w:r>
      <w:proofErr w:type="spellStart"/>
      <w:r w:rsidRPr="006207D1">
        <w:rPr>
          <w:lang w:val="ru-RU"/>
        </w:rPr>
        <w:t>засобів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масової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інформації</w:t>
      </w:r>
      <w:proofErr w:type="spellEnd"/>
      <w:r w:rsidRPr="006207D1">
        <w:rPr>
          <w:lang w:val="ru-RU"/>
        </w:rPr>
        <w:t xml:space="preserve"> (</w:t>
      </w:r>
      <w:proofErr w:type="spellStart"/>
      <w:r w:rsidRPr="006207D1">
        <w:rPr>
          <w:lang w:val="ru-RU"/>
        </w:rPr>
        <w:t>пресрелізів</w:t>
      </w:r>
      <w:proofErr w:type="spellEnd"/>
      <w:r w:rsidRPr="006207D1">
        <w:rPr>
          <w:lang w:val="ru-RU"/>
        </w:rPr>
        <w:t xml:space="preserve">, </w:t>
      </w:r>
      <w:proofErr w:type="spellStart"/>
      <w:r w:rsidRPr="006207D1">
        <w:rPr>
          <w:lang w:val="ru-RU"/>
        </w:rPr>
        <w:t>авторських</w:t>
      </w:r>
      <w:proofErr w:type="spellEnd"/>
      <w:r w:rsidRPr="006207D1">
        <w:rPr>
          <w:lang w:val="ru-RU"/>
        </w:rPr>
        <w:t xml:space="preserve"> колонок, </w:t>
      </w:r>
      <w:proofErr w:type="spellStart"/>
      <w:r w:rsidRPr="006207D1">
        <w:rPr>
          <w:lang w:val="ru-RU"/>
        </w:rPr>
        <w:t>інтерв’ю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тощо</w:t>
      </w:r>
      <w:proofErr w:type="spellEnd"/>
      <w:r w:rsidRPr="006207D1">
        <w:rPr>
          <w:lang w:val="ru-RU"/>
        </w:rPr>
        <w:t xml:space="preserve">); </w:t>
      </w:r>
    </w:p>
    <w:p w:rsidR="005C7701" w:rsidRPr="006207D1" w:rsidRDefault="00695CB8">
      <w:pPr>
        <w:numPr>
          <w:ilvl w:val="0"/>
          <w:numId w:val="2"/>
        </w:numPr>
        <w:spacing w:after="34"/>
        <w:ind w:right="0" w:hanging="360"/>
        <w:rPr>
          <w:lang w:val="ru-RU"/>
        </w:rPr>
      </w:pPr>
      <w:proofErr w:type="spellStart"/>
      <w:r w:rsidRPr="006207D1">
        <w:rPr>
          <w:lang w:val="ru-RU"/>
        </w:rPr>
        <w:t>підготовка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презентацій</w:t>
      </w:r>
      <w:proofErr w:type="spellEnd"/>
      <w:r w:rsidRPr="006207D1">
        <w:rPr>
          <w:lang w:val="ru-RU"/>
        </w:rPr>
        <w:t xml:space="preserve">, фото, </w:t>
      </w:r>
      <w:proofErr w:type="spellStart"/>
      <w:r w:rsidRPr="006207D1">
        <w:rPr>
          <w:lang w:val="ru-RU"/>
        </w:rPr>
        <w:t>відео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матеріалів</w:t>
      </w:r>
      <w:proofErr w:type="spellEnd"/>
      <w:r w:rsidRPr="006207D1">
        <w:rPr>
          <w:lang w:val="ru-RU"/>
        </w:rPr>
        <w:t xml:space="preserve"> та </w:t>
      </w:r>
      <w:proofErr w:type="spellStart"/>
      <w:r w:rsidRPr="006207D1">
        <w:rPr>
          <w:lang w:val="ru-RU"/>
        </w:rPr>
        <w:t>релізів</w:t>
      </w:r>
      <w:proofErr w:type="spellEnd"/>
      <w:r w:rsidRPr="006207D1">
        <w:rPr>
          <w:lang w:val="ru-RU"/>
        </w:rPr>
        <w:t xml:space="preserve"> для </w:t>
      </w:r>
      <w:proofErr w:type="spellStart"/>
      <w:r w:rsidRPr="006207D1">
        <w:rPr>
          <w:lang w:val="ru-RU"/>
        </w:rPr>
        <w:t>комунікаційних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заходів</w:t>
      </w:r>
      <w:proofErr w:type="spellEnd"/>
      <w:r w:rsidRPr="006207D1">
        <w:rPr>
          <w:lang w:val="ru-RU"/>
        </w:rPr>
        <w:t xml:space="preserve">; </w:t>
      </w:r>
      <w:r>
        <w:rPr>
          <w:rFonts w:ascii="Courier New" w:eastAsia="Courier New" w:hAnsi="Courier New" w:cs="Courier New"/>
        </w:rPr>
        <w:t>o</w:t>
      </w:r>
      <w:r w:rsidRPr="006207D1">
        <w:rPr>
          <w:rFonts w:ascii="Arial" w:eastAsia="Arial" w:hAnsi="Arial" w:cs="Arial"/>
          <w:lang w:val="ru-RU"/>
        </w:rPr>
        <w:t xml:space="preserve"> </w:t>
      </w:r>
      <w:r w:rsidRPr="006207D1">
        <w:rPr>
          <w:lang w:val="ru-RU"/>
        </w:rPr>
        <w:t xml:space="preserve">участь у </w:t>
      </w:r>
      <w:proofErr w:type="spellStart"/>
      <w:r w:rsidRPr="006207D1">
        <w:rPr>
          <w:lang w:val="ru-RU"/>
        </w:rPr>
        <w:t>підготовці</w:t>
      </w:r>
      <w:proofErr w:type="spellEnd"/>
      <w:r w:rsidRPr="006207D1">
        <w:rPr>
          <w:lang w:val="ru-RU"/>
        </w:rPr>
        <w:t xml:space="preserve"> та </w:t>
      </w:r>
      <w:proofErr w:type="spellStart"/>
      <w:r w:rsidRPr="006207D1">
        <w:rPr>
          <w:lang w:val="ru-RU"/>
        </w:rPr>
        <w:t>проведенні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публічних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комунікаційних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заходів</w:t>
      </w:r>
      <w:proofErr w:type="spellEnd"/>
      <w:r w:rsidRPr="006207D1">
        <w:rPr>
          <w:lang w:val="ru-RU"/>
        </w:rPr>
        <w:t xml:space="preserve">; </w:t>
      </w:r>
      <w:r>
        <w:rPr>
          <w:rFonts w:ascii="Courier New" w:eastAsia="Courier New" w:hAnsi="Courier New" w:cs="Courier New"/>
        </w:rPr>
        <w:t>o</w:t>
      </w:r>
      <w:r w:rsidRPr="006207D1">
        <w:rPr>
          <w:rFonts w:ascii="Arial" w:eastAsia="Arial" w:hAnsi="Arial" w:cs="Arial"/>
          <w:lang w:val="ru-RU"/>
        </w:rPr>
        <w:t xml:space="preserve"> </w:t>
      </w:r>
      <w:proofErr w:type="spellStart"/>
      <w:r w:rsidRPr="006207D1">
        <w:rPr>
          <w:lang w:val="ru-RU"/>
        </w:rPr>
        <w:t>налагодження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співпраці</w:t>
      </w:r>
      <w:proofErr w:type="spellEnd"/>
      <w:r w:rsidRPr="006207D1">
        <w:rPr>
          <w:lang w:val="ru-RU"/>
        </w:rPr>
        <w:t xml:space="preserve"> та </w:t>
      </w:r>
      <w:proofErr w:type="spellStart"/>
      <w:r w:rsidRPr="006207D1">
        <w:rPr>
          <w:lang w:val="ru-RU"/>
        </w:rPr>
        <w:t>постійна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комунікація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із</w:t>
      </w:r>
      <w:proofErr w:type="spellEnd"/>
      <w:r w:rsidRPr="006207D1">
        <w:rPr>
          <w:lang w:val="ru-RU"/>
        </w:rPr>
        <w:t xml:space="preserve"> ЗМІ, </w:t>
      </w:r>
      <w:proofErr w:type="spellStart"/>
      <w:r w:rsidRPr="006207D1">
        <w:rPr>
          <w:lang w:val="ru-RU"/>
        </w:rPr>
        <w:t>громадськими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організаціями</w:t>
      </w:r>
      <w:proofErr w:type="spellEnd"/>
      <w:r w:rsidRPr="006207D1">
        <w:rPr>
          <w:lang w:val="ru-RU"/>
        </w:rPr>
        <w:t xml:space="preserve"> та партнерами, у </w:t>
      </w:r>
      <w:proofErr w:type="spellStart"/>
      <w:r w:rsidRPr="006207D1">
        <w:rPr>
          <w:lang w:val="ru-RU"/>
        </w:rPr>
        <w:t>т.ч</w:t>
      </w:r>
      <w:proofErr w:type="spellEnd"/>
      <w:r w:rsidRPr="006207D1">
        <w:rPr>
          <w:lang w:val="ru-RU"/>
        </w:rPr>
        <w:t xml:space="preserve">. ЦОВВ, </w:t>
      </w:r>
      <w:proofErr w:type="spellStart"/>
      <w:r w:rsidRPr="006207D1">
        <w:rPr>
          <w:lang w:val="ru-RU"/>
        </w:rPr>
        <w:t>щодо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комунікативної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підтримки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реформи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шкільного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харчування</w:t>
      </w:r>
      <w:proofErr w:type="spellEnd"/>
      <w:r w:rsidRPr="006207D1">
        <w:rPr>
          <w:lang w:val="ru-RU"/>
        </w:rPr>
        <w:t xml:space="preserve">; </w:t>
      </w:r>
    </w:p>
    <w:p w:rsidR="005C7701" w:rsidRDefault="00695CB8">
      <w:pPr>
        <w:numPr>
          <w:ilvl w:val="0"/>
          <w:numId w:val="2"/>
        </w:numPr>
        <w:spacing w:after="47"/>
        <w:ind w:right="0" w:hanging="360"/>
      </w:pPr>
      <w:proofErr w:type="spellStart"/>
      <w:r>
        <w:t>підготовка</w:t>
      </w:r>
      <w:proofErr w:type="spellEnd"/>
      <w:r>
        <w:t xml:space="preserve"> </w:t>
      </w:r>
      <w:proofErr w:type="spellStart"/>
      <w:r>
        <w:t>регулярної</w:t>
      </w:r>
      <w:proofErr w:type="spellEnd"/>
      <w:r>
        <w:t xml:space="preserve"> </w:t>
      </w:r>
      <w:proofErr w:type="spellStart"/>
      <w:r>
        <w:t>звітності</w:t>
      </w:r>
      <w:proofErr w:type="spellEnd"/>
      <w:r>
        <w:t xml:space="preserve"> </w:t>
      </w:r>
      <w:proofErr w:type="spellStart"/>
      <w:r>
        <w:t>донору</w:t>
      </w:r>
      <w:proofErr w:type="spellEnd"/>
      <w:r>
        <w:t xml:space="preserve">;  </w:t>
      </w:r>
    </w:p>
    <w:p w:rsidR="005C7701" w:rsidRPr="006207D1" w:rsidRDefault="00695CB8">
      <w:pPr>
        <w:numPr>
          <w:ilvl w:val="0"/>
          <w:numId w:val="2"/>
        </w:numPr>
        <w:ind w:right="0" w:hanging="360"/>
        <w:rPr>
          <w:lang w:val="ru-RU"/>
        </w:rPr>
      </w:pPr>
      <w:proofErr w:type="spellStart"/>
      <w:r w:rsidRPr="006207D1">
        <w:rPr>
          <w:lang w:val="ru-RU"/>
        </w:rPr>
        <w:t>виконання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інших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завдань</w:t>
      </w:r>
      <w:proofErr w:type="spellEnd"/>
      <w:r w:rsidRPr="006207D1">
        <w:rPr>
          <w:lang w:val="ru-RU"/>
        </w:rPr>
        <w:t xml:space="preserve">, </w:t>
      </w:r>
      <w:proofErr w:type="spellStart"/>
      <w:r w:rsidRPr="006207D1">
        <w:rPr>
          <w:lang w:val="ru-RU"/>
        </w:rPr>
        <w:t>що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стосуються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питань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діяльності</w:t>
      </w:r>
      <w:proofErr w:type="spellEnd"/>
      <w:r w:rsidRPr="006207D1">
        <w:rPr>
          <w:lang w:val="ru-RU"/>
        </w:rPr>
        <w:t xml:space="preserve"> Проєкту; </w:t>
      </w:r>
    </w:p>
    <w:p w:rsidR="00CE3A52" w:rsidRDefault="005E7EDA" w:rsidP="005E7EDA">
      <w:pPr>
        <w:spacing w:after="37"/>
        <w:ind w:left="-5" w:right="0"/>
        <w:rPr>
          <w:b/>
          <w:lang w:val="ru-RU"/>
        </w:rPr>
      </w:pPr>
      <w:r w:rsidRPr="005E7EDA">
        <w:rPr>
          <w:b/>
          <w:lang w:val="ru-RU"/>
        </w:rPr>
        <w:t xml:space="preserve">5. </w:t>
      </w:r>
      <w:r w:rsidR="00695CB8" w:rsidRPr="005E7EDA">
        <w:rPr>
          <w:b/>
          <w:lang w:val="ru-RU"/>
        </w:rPr>
        <w:t xml:space="preserve"> </w:t>
      </w:r>
      <w:proofErr w:type="spellStart"/>
      <w:r w:rsidR="00CE3A52" w:rsidRPr="00CE3A52">
        <w:rPr>
          <w:b/>
          <w:lang w:val="ru-RU"/>
        </w:rPr>
        <w:t>Загальні</w:t>
      </w:r>
      <w:proofErr w:type="spellEnd"/>
      <w:r w:rsidR="00CE3A52" w:rsidRPr="00CE3A52">
        <w:rPr>
          <w:b/>
          <w:lang w:val="ru-RU"/>
        </w:rPr>
        <w:t xml:space="preserve"> </w:t>
      </w:r>
      <w:proofErr w:type="spellStart"/>
      <w:r w:rsidR="00CE3A52" w:rsidRPr="00CE3A52">
        <w:rPr>
          <w:b/>
          <w:lang w:val="ru-RU"/>
        </w:rPr>
        <w:t>вимоги</w:t>
      </w:r>
      <w:proofErr w:type="spellEnd"/>
      <w:r w:rsidR="00CE3A52" w:rsidRPr="00CE3A52">
        <w:rPr>
          <w:b/>
          <w:lang w:val="ru-RU"/>
        </w:rPr>
        <w:t xml:space="preserve"> </w:t>
      </w:r>
    </w:p>
    <w:p w:rsidR="005C7701" w:rsidRPr="00CE3A52" w:rsidRDefault="00695CB8" w:rsidP="00CE3A52">
      <w:pPr>
        <w:numPr>
          <w:ilvl w:val="0"/>
          <w:numId w:val="3"/>
        </w:numPr>
        <w:ind w:right="0" w:firstLine="779"/>
        <w:rPr>
          <w:lang w:val="ru-RU"/>
        </w:rPr>
      </w:pPr>
      <w:proofErr w:type="spellStart"/>
      <w:r w:rsidRPr="006207D1">
        <w:rPr>
          <w:lang w:val="ru-RU"/>
        </w:rPr>
        <w:t>повна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вища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освіта</w:t>
      </w:r>
      <w:proofErr w:type="spellEnd"/>
      <w:r w:rsidRPr="006207D1">
        <w:rPr>
          <w:lang w:val="ru-RU"/>
        </w:rPr>
        <w:t xml:space="preserve"> (</w:t>
      </w:r>
      <w:proofErr w:type="spellStart"/>
      <w:r w:rsidRPr="006207D1">
        <w:rPr>
          <w:lang w:val="ru-RU"/>
        </w:rPr>
        <w:t>спеціаліст</w:t>
      </w:r>
      <w:proofErr w:type="spellEnd"/>
      <w:r w:rsidRPr="006207D1">
        <w:rPr>
          <w:lang w:val="ru-RU"/>
        </w:rPr>
        <w:t>/</w:t>
      </w:r>
      <w:proofErr w:type="spellStart"/>
      <w:r w:rsidRPr="006207D1">
        <w:rPr>
          <w:lang w:val="ru-RU"/>
        </w:rPr>
        <w:t>магістр</w:t>
      </w:r>
      <w:proofErr w:type="spellEnd"/>
      <w:r w:rsidRPr="006207D1">
        <w:rPr>
          <w:lang w:val="ru-RU"/>
        </w:rPr>
        <w:t xml:space="preserve">). В </w:t>
      </w:r>
      <w:proofErr w:type="spellStart"/>
      <w:r w:rsidRPr="006207D1">
        <w:rPr>
          <w:lang w:val="ru-RU"/>
        </w:rPr>
        <w:t>галузі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економіка</w:t>
      </w:r>
      <w:proofErr w:type="spellEnd"/>
      <w:r w:rsidRPr="006207D1">
        <w:rPr>
          <w:lang w:val="ru-RU"/>
        </w:rPr>
        <w:t xml:space="preserve">, </w:t>
      </w:r>
      <w:proofErr w:type="spellStart"/>
      <w:r w:rsidRPr="006207D1">
        <w:rPr>
          <w:lang w:val="ru-RU"/>
        </w:rPr>
        <w:t>фінанси</w:t>
      </w:r>
      <w:proofErr w:type="spellEnd"/>
      <w:r w:rsidRPr="006207D1">
        <w:rPr>
          <w:lang w:val="ru-RU"/>
        </w:rPr>
        <w:t xml:space="preserve">, </w:t>
      </w:r>
      <w:proofErr w:type="spellStart"/>
      <w:r w:rsidRPr="006207D1">
        <w:rPr>
          <w:lang w:val="ru-RU"/>
        </w:rPr>
        <w:t>бізнес-адміністрування</w:t>
      </w:r>
      <w:proofErr w:type="spellEnd"/>
      <w:r w:rsidRPr="006207D1">
        <w:rPr>
          <w:lang w:val="ru-RU"/>
        </w:rPr>
        <w:t xml:space="preserve">. </w:t>
      </w:r>
      <w:proofErr w:type="spellStart"/>
      <w:r w:rsidRPr="00CE3A52">
        <w:rPr>
          <w:lang w:val="ru-RU"/>
        </w:rPr>
        <w:t>Освіта</w:t>
      </w:r>
      <w:proofErr w:type="spellEnd"/>
      <w:r w:rsidRPr="00CE3A52">
        <w:rPr>
          <w:lang w:val="ru-RU"/>
        </w:rPr>
        <w:t xml:space="preserve"> в </w:t>
      </w:r>
      <w:proofErr w:type="spellStart"/>
      <w:r w:rsidRPr="00CE3A52">
        <w:rPr>
          <w:lang w:val="ru-RU"/>
        </w:rPr>
        <w:t>галузі</w:t>
      </w:r>
      <w:proofErr w:type="spellEnd"/>
      <w:r w:rsidRPr="00CE3A52">
        <w:rPr>
          <w:lang w:val="ru-RU"/>
        </w:rPr>
        <w:t xml:space="preserve"> «</w:t>
      </w:r>
      <w:proofErr w:type="spellStart"/>
      <w:r w:rsidRPr="00CE3A52">
        <w:rPr>
          <w:lang w:val="ru-RU"/>
        </w:rPr>
        <w:t>Публічне</w:t>
      </w:r>
      <w:proofErr w:type="spellEnd"/>
      <w:r w:rsidRPr="00CE3A52">
        <w:rPr>
          <w:lang w:val="ru-RU"/>
        </w:rPr>
        <w:t xml:space="preserve"> </w:t>
      </w:r>
      <w:proofErr w:type="spellStart"/>
      <w:r w:rsidRPr="00CE3A52">
        <w:rPr>
          <w:lang w:val="ru-RU"/>
        </w:rPr>
        <w:t>управління</w:t>
      </w:r>
      <w:proofErr w:type="spellEnd"/>
      <w:r w:rsidRPr="00CE3A52">
        <w:rPr>
          <w:lang w:val="ru-RU"/>
        </w:rPr>
        <w:t xml:space="preserve"> та </w:t>
      </w:r>
      <w:proofErr w:type="spellStart"/>
      <w:r w:rsidRPr="00CE3A52">
        <w:rPr>
          <w:lang w:val="ru-RU"/>
        </w:rPr>
        <w:t>адміністрування</w:t>
      </w:r>
      <w:proofErr w:type="spellEnd"/>
      <w:r w:rsidRPr="00CE3A52">
        <w:rPr>
          <w:lang w:val="ru-RU"/>
        </w:rPr>
        <w:t xml:space="preserve">» стане </w:t>
      </w:r>
      <w:proofErr w:type="spellStart"/>
      <w:r w:rsidRPr="00CE3A52">
        <w:rPr>
          <w:lang w:val="ru-RU"/>
        </w:rPr>
        <w:t>перевагою</w:t>
      </w:r>
      <w:proofErr w:type="spellEnd"/>
      <w:r w:rsidRPr="00CE3A52">
        <w:rPr>
          <w:lang w:val="ru-RU"/>
        </w:rPr>
        <w:t xml:space="preserve">;  </w:t>
      </w:r>
    </w:p>
    <w:p w:rsidR="005C7701" w:rsidRPr="006207D1" w:rsidRDefault="00695CB8">
      <w:pPr>
        <w:numPr>
          <w:ilvl w:val="0"/>
          <w:numId w:val="3"/>
        </w:numPr>
        <w:ind w:right="0" w:firstLine="779"/>
        <w:rPr>
          <w:lang w:val="ru-RU"/>
        </w:rPr>
      </w:pPr>
      <w:proofErr w:type="spellStart"/>
      <w:r w:rsidRPr="006207D1">
        <w:rPr>
          <w:lang w:val="ru-RU"/>
        </w:rPr>
        <w:t>досвід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роботи</w:t>
      </w:r>
      <w:proofErr w:type="spellEnd"/>
      <w:r w:rsidRPr="006207D1">
        <w:rPr>
          <w:lang w:val="ru-RU"/>
        </w:rPr>
        <w:t xml:space="preserve"> в органах </w:t>
      </w:r>
      <w:proofErr w:type="spellStart"/>
      <w:r w:rsidRPr="006207D1">
        <w:rPr>
          <w:lang w:val="ru-RU"/>
        </w:rPr>
        <w:t>державної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влади</w:t>
      </w:r>
      <w:proofErr w:type="spellEnd"/>
      <w:r w:rsidRPr="006207D1">
        <w:rPr>
          <w:lang w:val="ru-RU"/>
        </w:rPr>
        <w:t xml:space="preserve">. </w:t>
      </w:r>
      <w:proofErr w:type="spellStart"/>
      <w:r w:rsidRPr="006207D1">
        <w:rPr>
          <w:lang w:val="ru-RU"/>
        </w:rPr>
        <w:t>Досвід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роботи</w:t>
      </w:r>
      <w:proofErr w:type="spellEnd"/>
      <w:r w:rsidRPr="006207D1">
        <w:rPr>
          <w:lang w:val="ru-RU"/>
        </w:rPr>
        <w:t xml:space="preserve"> у </w:t>
      </w:r>
      <w:proofErr w:type="spellStart"/>
      <w:r w:rsidRPr="006207D1">
        <w:rPr>
          <w:lang w:val="ru-RU"/>
        </w:rPr>
        <w:t>сфері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зв'язків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громадськістю</w:t>
      </w:r>
      <w:proofErr w:type="spellEnd"/>
      <w:r w:rsidRPr="006207D1">
        <w:rPr>
          <w:lang w:val="ru-RU"/>
        </w:rPr>
        <w:t xml:space="preserve"> стане </w:t>
      </w:r>
      <w:proofErr w:type="spellStart"/>
      <w:r w:rsidRPr="006207D1">
        <w:rPr>
          <w:lang w:val="ru-RU"/>
        </w:rPr>
        <w:t>перевагою</w:t>
      </w:r>
      <w:proofErr w:type="spellEnd"/>
      <w:r w:rsidRPr="006207D1">
        <w:rPr>
          <w:lang w:val="ru-RU"/>
        </w:rPr>
        <w:t xml:space="preserve">;  </w:t>
      </w:r>
    </w:p>
    <w:p w:rsidR="005C7701" w:rsidRPr="006207D1" w:rsidRDefault="00695CB8">
      <w:pPr>
        <w:numPr>
          <w:ilvl w:val="0"/>
          <w:numId w:val="3"/>
        </w:numPr>
        <w:ind w:right="0" w:firstLine="779"/>
        <w:rPr>
          <w:lang w:val="ru-RU"/>
        </w:rPr>
      </w:pPr>
      <w:proofErr w:type="spellStart"/>
      <w:r w:rsidRPr="006207D1">
        <w:rPr>
          <w:lang w:val="ru-RU"/>
        </w:rPr>
        <w:t>вільне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володіння</w:t>
      </w:r>
      <w:proofErr w:type="spellEnd"/>
      <w:r w:rsidRPr="006207D1">
        <w:rPr>
          <w:lang w:val="ru-RU"/>
        </w:rPr>
        <w:t xml:space="preserve"> державною </w:t>
      </w:r>
      <w:proofErr w:type="spellStart"/>
      <w:r w:rsidRPr="006207D1">
        <w:rPr>
          <w:lang w:val="ru-RU"/>
        </w:rPr>
        <w:t>мовою</w:t>
      </w:r>
      <w:proofErr w:type="spellEnd"/>
      <w:r w:rsidRPr="006207D1">
        <w:rPr>
          <w:lang w:val="ru-RU"/>
        </w:rPr>
        <w:t xml:space="preserve">, </w:t>
      </w:r>
      <w:proofErr w:type="spellStart"/>
      <w:r w:rsidRPr="006207D1">
        <w:rPr>
          <w:lang w:val="ru-RU"/>
        </w:rPr>
        <w:t>знання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іноземних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мов</w:t>
      </w:r>
      <w:proofErr w:type="spellEnd"/>
      <w:r w:rsidRPr="006207D1">
        <w:rPr>
          <w:lang w:val="ru-RU"/>
        </w:rPr>
        <w:t xml:space="preserve"> стане </w:t>
      </w:r>
      <w:proofErr w:type="spellStart"/>
      <w:r w:rsidRPr="006207D1">
        <w:rPr>
          <w:lang w:val="ru-RU"/>
        </w:rPr>
        <w:t>перевагою</w:t>
      </w:r>
      <w:proofErr w:type="spellEnd"/>
      <w:r w:rsidRPr="006207D1">
        <w:rPr>
          <w:lang w:val="ru-RU"/>
        </w:rPr>
        <w:t xml:space="preserve">;  </w:t>
      </w:r>
    </w:p>
    <w:p w:rsidR="005C7701" w:rsidRPr="006207D1" w:rsidRDefault="00695CB8">
      <w:pPr>
        <w:numPr>
          <w:ilvl w:val="0"/>
          <w:numId w:val="3"/>
        </w:numPr>
        <w:ind w:right="0" w:firstLine="779"/>
        <w:rPr>
          <w:lang w:val="ru-RU"/>
        </w:rPr>
      </w:pPr>
      <w:proofErr w:type="spellStart"/>
      <w:r w:rsidRPr="006207D1">
        <w:rPr>
          <w:lang w:val="ru-RU"/>
        </w:rPr>
        <w:t>розуміння</w:t>
      </w:r>
      <w:proofErr w:type="spellEnd"/>
      <w:r w:rsidRPr="006207D1">
        <w:rPr>
          <w:lang w:val="ru-RU"/>
        </w:rPr>
        <w:t xml:space="preserve"> алгоритму </w:t>
      </w:r>
      <w:proofErr w:type="spellStart"/>
      <w:r w:rsidRPr="006207D1">
        <w:rPr>
          <w:lang w:val="ru-RU"/>
        </w:rPr>
        <w:t>розробки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стратегічних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планів</w:t>
      </w:r>
      <w:proofErr w:type="spellEnd"/>
      <w:r w:rsidRPr="006207D1">
        <w:rPr>
          <w:lang w:val="ru-RU"/>
        </w:rPr>
        <w:t xml:space="preserve">; </w:t>
      </w:r>
    </w:p>
    <w:p w:rsidR="005C7701" w:rsidRPr="006207D1" w:rsidRDefault="00695CB8">
      <w:pPr>
        <w:numPr>
          <w:ilvl w:val="0"/>
          <w:numId w:val="3"/>
        </w:numPr>
        <w:ind w:right="0" w:firstLine="779"/>
        <w:rPr>
          <w:lang w:val="ru-RU"/>
        </w:rPr>
      </w:pPr>
      <w:proofErr w:type="spellStart"/>
      <w:r w:rsidRPr="006207D1">
        <w:rPr>
          <w:lang w:val="ru-RU"/>
        </w:rPr>
        <w:t>навички</w:t>
      </w:r>
      <w:proofErr w:type="spellEnd"/>
      <w:r w:rsidRPr="006207D1">
        <w:rPr>
          <w:lang w:val="ru-RU"/>
        </w:rPr>
        <w:t xml:space="preserve"> з </w:t>
      </w:r>
      <w:proofErr w:type="spellStart"/>
      <w:r w:rsidRPr="006207D1">
        <w:rPr>
          <w:lang w:val="ru-RU"/>
        </w:rPr>
        <w:t>організації</w:t>
      </w:r>
      <w:proofErr w:type="spellEnd"/>
      <w:r w:rsidRPr="006207D1">
        <w:rPr>
          <w:lang w:val="ru-RU"/>
        </w:rPr>
        <w:t xml:space="preserve"> та </w:t>
      </w:r>
      <w:proofErr w:type="spellStart"/>
      <w:r w:rsidRPr="006207D1">
        <w:rPr>
          <w:lang w:val="ru-RU"/>
        </w:rPr>
        <w:t>проведення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комунікаційних</w:t>
      </w:r>
      <w:proofErr w:type="spellEnd"/>
      <w:r w:rsidRPr="006207D1">
        <w:rPr>
          <w:lang w:val="ru-RU"/>
        </w:rPr>
        <w:t xml:space="preserve">, </w:t>
      </w:r>
      <w:proofErr w:type="spellStart"/>
      <w:r w:rsidRPr="006207D1">
        <w:rPr>
          <w:lang w:val="ru-RU"/>
        </w:rPr>
        <w:t>навчальних</w:t>
      </w:r>
      <w:proofErr w:type="spellEnd"/>
      <w:r w:rsidRPr="006207D1">
        <w:rPr>
          <w:lang w:val="ru-RU"/>
        </w:rPr>
        <w:t xml:space="preserve"> (</w:t>
      </w:r>
      <w:proofErr w:type="spellStart"/>
      <w:r w:rsidRPr="006207D1">
        <w:rPr>
          <w:lang w:val="ru-RU"/>
        </w:rPr>
        <w:t>тренінгових</w:t>
      </w:r>
      <w:proofErr w:type="spellEnd"/>
      <w:r w:rsidRPr="006207D1">
        <w:rPr>
          <w:lang w:val="ru-RU"/>
        </w:rPr>
        <w:t xml:space="preserve">) та </w:t>
      </w:r>
      <w:proofErr w:type="spellStart"/>
      <w:r w:rsidRPr="006207D1">
        <w:rPr>
          <w:lang w:val="ru-RU"/>
        </w:rPr>
        <w:t>інших</w:t>
      </w:r>
      <w:proofErr w:type="spellEnd"/>
      <w:r w:rsidRPr="006207D1">
        <w:rPr>
          <w:lang w:val="ru-RU"/>
        </w:rPr>
        <w:t xml:space="preserve"> </w:t>
      </w:r>
    </w:p>
    <w:p w:rsidR="005C7701" w:rsidRDefault="00695CB8">
      <w:pPr>
        <w:ind w:left="-5" w:right="0"/>
      </w:pPr>
      <w:proofErr w:type="spellStart"/>
      <w:proofErr w:type="gramStart"/>
      <w:r>
        <w:t>заходів</w:t>
      </w:r>
      <w:proofErr w:type="spellEnd"/>
      <w:proofErr w:type="gramEnd"/>
      <w:r>
        <w:t xml:space="preserve">; </w:t>
      </w:r>
    </w:p>
    <w:p w:rsidR="005C7701" w:rsidRDefault="00695CB8">
      <w:pPr>
        <w:numPr>
          <w:ilvl w:val="0"/>
          <w:numId w:val="3"/>
        </w:numPr>
        <w:ind w:right="0" w:firstLine="779"/>
      </w:pPr>
      <w:proofErr w:type="spellStart"/>
      <w:r>
        <w:t>відмінні</w:t>
      </w:r>
      <w:proofErr w:type="spellEnd"/>
      <w:r>
        <w:t xml:space="preserve"> </w:t>
      </w:r>
      <w:proofErr w:type="spellStart"/>
      <w:r>
        <w:t>навички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</w:t>
      </w:r>
      <w:proofErr w:type="spellStart"/>
      <w:r>
        <w:t>програмами</w:t>
      </w:r>
      <w:proofErr w:type="spellEnd"/>
      <w:r>
        <w:t xml:space="preserve"> Microsoft Office </w:t>
      </w:r>
      <w:proofErr w:type="spellStart"/>
      <w:r>
        <w:t>та</w:t>
      </w:r>
      <w:proofErr w:type="spellEnd"/>
      <w:r>
        <w:t xml:space="preserve"> Google Docs; </w:t>
      </w:r>
    </w:p>
    <w:p w:rsidR="005C7701" w:rsidRPr="006207D1" w:rsidRDefault="00695CB8">
      <w:pPr>
        <w:numPr>
          <w:ilvl w:val="0"/>
          <w:numId w:val="3"/>
        </w:numPr>
        <w:ind w:right="0" w:firstLine="779"/>
        <w:rPr>
          <w:lang w:val="ru-RU"/>
        </w:rPr>
      </w:pPr>
      <w:proofErr w:type="spellStart"/>
      <w:r w:rsidRPr="006207D1">
        <w:rPr>
          <w:lang w:val="ru-RU"/>
        </w:rPr>
        <w:lastRenderedPageBreak/>
        <w:t>високий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рівень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організаційних</w:t>
      </w:r>
      <w:proofErr w:type="spellEnd"/>
      <w:r w:rsidRPr="006207D1">
        <w:rPr>
          <w:lang w:val="ru-RU"/>
        </w:rPr>
        <w:t xml:space="preserve">, </w:t>
      </w:r>
      <w:proofErr w:type="spellStart"/>
      <w:r w:rsidRPr="006207D1">
        <w:rPr>
          <w:lang w:val="ru-RU"/>
        </w:rPr>
        <w:t>аналітичних</w:t>
      </w:r>
      <w:proofErr w:type="spellEnd"/>
      <w:r w:rsidRPr="006207D1">
        <w:rPr>
          <w:lang w:val="ru-RU"/>
        </w:rPr>
        <w:t xml:space="preserve"> та </w:t>
      </w:r>
      <w:proofErr w:type="spellStart"/>
      <w:r w:rsidRPr="006207D1">
        <w:rPr>
          <w:lang w:val="ru-RU"/>
        </w:rPr>
        <w:t>комунікаційних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якостей</w:t>
      </w:r>
      <w:proofErr w:type="spellEnd"/>
      <w:r w:rsidRPr="006207D1">
        <w:rPr>
          <w:lang w:val="ru-RU"/>
        </w:rPr>
        <w:t xml:space="preserve">, </w:t>
      </w:r>
      <w:proofErr w:type="spellStart"/>
      <w:r w:rsidRPr="006207D1">
        <w:rPr>
          <w:lang w:val="ru-RU"/>
        </w:rPr>
        <w:t>уважність</w:t>
      </w:r>
      <w:proofErr w:type="spellEnd"/>
      <w:r w:rsidRPr="006207D1">
        <w:rPr>
          <w:lang w:val="ru-RU"/>
        </w:rPr>
        <w:t xml:space="preserve"> до деталей; </w:t>
      </w:r>
    </w:p>
    <w:p w:rsidR="005C7701" w:rsidRPr="006207D1" w:rsidRDefault="00695CB8">
      <w:pPr>
        <w:numPr>
          <w:ilvl w:val="0"/>
          <w:numId w:val="3"/>
        </w:numPr>
        <w:ind w:right="0" w:firstLine="779"/>
        <w:rPr>
          <w:lang w:val="ru-RU"/>
        </w:rPr>
      </w:pPr>
      <w:proofErr w:type="spellStart"/>
      <w:r w:rsidRPr="006207D1">
        <w:rPr>
          <w:lang w:val="ru-RU"/>
        </w:rPr>
        <w:t>здатність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вирішувати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проблеми</w:t>
      </w:r>
      <w:proofErr w:type="spellEnd"/>
      <w:r w:rsidRPr="006207D1">
        <w:rPr>
          <w:lang w:val="ru-RU"/>
        </w:rPr>
        <w:t xml:space="preserve"> та </w:t>
      </w:r>
      <w:proofErr w:type="spellStart"/>
      <w:r w:rsidRPr="006207D1">
        <w:rPr>
          <w:lang w:val="ru-RU"/>
        </w:rPr>
        <w:t>дотримуватися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строків</w:t>
      </w:r>
      <w:proofErr w:type="spellEnd"/>
      <w:r w:rsidRPr="006207D1">
        <w:rPr>
          <w:lang w:val="ru-RU"/>
        </w:rPr>
        <w:t xml:space="preserve">; </w:t>
      </w:r>
    </w:p>
    <w:p w:rsidR="005C7701" w:rsidRPr="006207D1" w:rsidRDefault="00695CB8">
      <w:pPr>
        <w:numPr>
          <w:ilvl w:val="0"/>
          <w:numId w:val="3"/>
        </w:numPr>
        <w:ind w:right="0" w:firstLine="779"/>
        <w:rPr>
          <w:lang w:val="ru-RU"/>
        </w:rPr>
      </w:pPr>
      <w:proofErr w:type="spellStart"/>
      <w:r w:rsidRPr="006207D1">
        <w:rPr>
          <w:lang w:val="ru-RU"/>
        </w:rPr>
        <w:t>вміння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працювати</w:t>
      </w:r>
      <w:proofErr w:type="spellEnd"/>
      <w:r w:rsidRPr="006207D1">
        <w:rPr>
          <w:lang w:val="ru-RU"/>
        </w:rPr>
        <w:t xml:space="preserve"> в </w:t>
      </w:r>
      <w:proofErr w:type="spellStart"/>
      <w:r w:rsidRPr="006207D1">
        <w:rPr>
          <w:lang w:val="ru-RU"/>
        </w:rPr>
        <w:t>команді</w:t>
      </w:r>
      <w:proofErr w:type="spellEnd"/>
      <w:r w:rsidRPr="006207D1">
        <w:rPr>
          <w:lang w:val="ru-RU"/>
        </w:rPr>
        <w:t xml:space="preserve"> та </w:t>
      </w:r>
      <w:proofErr w:type="spellStart"/>
      <w:r w:rsidRPr="006207D1">
        <w:rPr>
          <w:lang w:val="ru-RU"/>
        </w:rPr>
        <w:t>індивідуально</w:t>
      </w:r>
      <w:proofErr w:type="spellEnd"/>
      <w:r w:rsidRPr="006207D1">
        <w:rPr>
          <w:lang w:val="ru-RU"/>
        </w:rPr>
        <w:t xml:space="preserve">; </w:t>
      </w:r>
    </w:p>
    <w:p w:rsidR="005C7701" w:rsidRPr="006207D1" w:rsidRDefault="00695CB8">
      <w:pPr>
        <w:numPr>
          <w:ilvl w:val="0"/>
          <w:numId w:val="3"/>
        </w:numPr>
        <w:ind w:right="0" w:firstLine="779"/>
        <w:rPr>
          <w:lang w:val="ru-RU"/>
        </w:rPr>
      </w:pPr>
      <w:proofErr w:type="spellStart"/>
      <w:r w:rsidRPr="006207D1">
        <w:rPr>
          <w:lang w:val="ru-RU"/>
        </w:rPr>
        <w:t>досвід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співпраці</w:t>
      </w:r>
      <w:proofErr w:type="spellEnd"/>
      <w:r w:rsidRPr="006207D1">
        <w:rPr>
          <w:lang w:val="ru-RU"/>
        </w:rPr>
        <w:t xml:space="preserve"> з </w:t>
      </w:r>
      <w:proofErr w:type="spellStart"/>
      <w:r w:rsidRPr="006207D1">
        <w:rPr>
          <w:lang w:val="ru-RU"/>
        </w:rPr>
        <w:t>міжнародними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організаціями</w:t>
      </w:r>
      <w:proofErr w:type="spellEnd"/>
      <w:r w:rsidRPr="006207D1">
        <w:rPr>
          <w:lang w:val="ru-RU"/>
        </w:rPr>
        <w:t xml:space="preserve"> та </w:t>
      </w:r>
      <w:proofErr w:type="spellStart"/>
      <w:r w:rsidRPr="006207D1">
        <w:rPr>
          <w:lang w:val="ru-RU"/>
        </w:rPr>
        <w:t>проєктами</w:t>
      </w:r>
      <w:proofErr w:type="spellEnd"/>
      <w:r w:rsidRPr="006207D1">
        <w:rPr>
          <w:lang w:val="ru-RU"/>
        </w:rPr>
        <w:t xml:space="preserve"> стане </w:t>
      </w:r>
      <w:proofErr w:type="spellStart"/>
      <w:r w:rsidRPr="006207D1">
        <w:rPr>
          <w:lang w:val="ru-RU"/>
        </w:rPr>
        <w:t>перевагою</w:t>
      </w:r>
      <w:proofErr w:type="spellEnd"/>
      <w:r w:rsidRPr="006207D1">
        <w:rPr>
          <w:lang w:val="ru-RU"/>
        </w:rPr>
        <w:t xml:space="preserve">. </w:t>
      </w:r>
    </w:p>
    <w:p w:rsidR="005C7701" w:rsidRPr="006207D1" w:rsidRDefault="00695CB8">
      <w:pPr>
        <w:spacing w:after="16" w:line="259" w:lineRule="auto"/>
        <w:ind w:left="850" w:right="0" w:firstLine="0"/>
        <w:jc w:val="left"/>
        <w:rPr>
          <w:lang w:val="ru-RU"/>
        </w:rPr>
      </w:pPr>
      <w:r w:rsidRPr="006207D1">
        <w:rPr>
          <w:lang w:val="ru-RU"/>
        </w:rPr>
        <w:t xml:space="preserve"> </w:t>
      </w:r>
    </w:p>
    <w:p w:rsidR="005C7701" w:rsidRDefault="00695CB8">
      <w:pPr>
        <w:spacing w:after="10" w:line="267" w:lineRule="auto"/>
        <w:ind w:left="-5" w:right="0"/>
        <w:jc w:val="left"/>
      </w:pPr>
      <w:r>
        <w:rPr>
          <w:b/>
        </w:rPr>
        <w:t xml:space="preserve">5.2. </w:t>
      </w:r>
      <w:proofErr w:type="spellStart"/>
      <w:r>
        <w:rPr>
          <w:b/>
        </w:rPr>
        <w:t>Професійний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досвід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знання</w:t>
      </w:r>
      <w:proofErr w:type="spellEnd"/>
      <w:r>
        <w:rPr>
          <w:b/>
        </w:rPr>
        <w:t xml:space="preserve">: </w:t>
      </w:r>
    </w:p>
    <w:p w:rsidR="005C7701" w:rsidRPr="006207D1" w:rsidRDefault="00695CB8">
      <w:pPr>
        <w:numPr>
          <w:ilvl w:val="0"/>
          <w:numId w:val="3"/>
        </w:numPr>
        <w:ind w:right="0" w:firstLine="779"/>
        <w:rPr>
          <w:lang w:val="ru-RU"/>
        </w:rPr>
      </w:pPr>
      <w:proofErr w:type="spellStart"/>
      <w:r w:rsidRPr="006207D1">
        <w:rPr>
          <w:lang w:val="ru-RU"/>
        </w:rPr>
        <w:t>досвід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розробки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стратегій</w:t>
      </w:r>
      <w:proofErr w:type="spellEnd"/>
      <w:r w:rsidRPr="006207D1">
        <w:rPr>
          <w:lang w:val="ru-RU"/>
        </w:rPr>
        <w:t xml:space="preserve"> та </w:t>
      </w:r>
      <w:proofErr w:type="spellStart"/>
      <w:r w:rsidRPr="006207D1">
        <w:rPr>
          <w:lang w:val="ru-RU"/>
        </w:rPr>
        <w:t>планів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їх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впровадження</w:t>
      </w:r>
      <w:proofErr w:type="spellEnd"/>
      <w:r w:rsidRPr="006207D1">
        <w:rPr>
          <w:lang w:val="ru-RU"/>
        </w:rPr>
        <w:t xml:space="preserve">; </w:t>
      </w:r>
    </w:p>
    <w:p w:rsidR="005C7701" w:rsidRPr="006207D1" w:rsidRDefault="00695CB8">
      <w:pPr>
        <w:numPr>
          <w:ilvl w:val="0"/>
          <w:numId w:val="3"/>
        </w:numPr>
        <w:spacing w:after="16" w:line="259" w:lineRule="auto"/>
        <w:ind w:right="0" w:firstLine="779"/>
        <w:rPr>
          <w:lang w:val="ru-RU"/>
        </w:rPr>
      </w:pPr>
      <w:proofErr w:type="spellStart"/>
      <w:r w:rsidRPr="006207D1">
        <w:rPr>
          <w:lang w:val="ru-RU"/>
        </w:rPr>
        <w:t>досвід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експертизи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стратегічних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документів</w:t>
      </w:r>
      <w:proofErr w:type="spellEnd"/>
      <w:r w:rsidRPr="006207D1">
        <w:rPr>
          <w:lang w:val="ru-RU"/>
        </w:rPr>
        <w:t>, «</w:t>
      </w:r>
      <w:proofErr w:type="spellStart"/>
      <w:r w:rsidRPr="006207D1">
        <w:rPr>
          <w:lang w:val="ru-RU"/>
        </w:rPr>
        <w:t>дорожніх</w:t>
      </w:r>
      <w:proofErr w:type="spellEnd"/>
      <w:r w:rsidRPr="006207D1">
        <w:rPr>
          <w:lang w:val="ru-RU"/>
        </w:rPr>
        <w:t xml:space="preserve"> карт», систем </w:t>
      </w:r>
      <w:proofErr w:type="spellStart"/>
      <w:r w:rsidRPr="006207D1">
        <w:rPr>
          <w:lang w:val="ru-RU"/>
        </w:rPr>
        <w:t>моніторингу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тощо</w:t>
      </w:r>
      <w:proofErr w:type="spellEnd"/>
      <w:r w:rsidRPr="006207D1">
        <w:rPr>
          <w:lang w:val="ru-RU"/>
        </w:rPr>
        <w:t xml:space="preserve">; </w:t>
      </w:r>
    </w:p>
    <w:p w:rsidR="005C7701" w:rsidRPr="006207D1" w:rsidRDefault="00695CB8">
      <w:pPr>
        <w:numPr>
          <w:ilvl w:val="0"/>
          <w:numId w:val="3"/>
        </w:numPr>
        <w:ind w:right="0" w:firstLine="779"/>
        <w:rPr>
          <w:lang w:val="ru-RU"/>
        </w:rPr>
      </w:pPr>
      <w:proofErr w:type="spellStart"/>
      <w:r w:rsidRPr="006207D1">
        <w:rPr>
          <w:lang w:val="ru-RU"/>
        </w:rPr>
        <w:t>досвід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роботи</w:t>
      </w:r>
      <w:proofErr w:type="spellEnd"/>
      <w:r w:rsidRPr="006207D1">
        <w:rPr>
          <w:lang w:val="ru-RU"/>
        </w:rPr>
        <w:t xml:space="preserve"> з </w:t>
      </w:r>
      <w:proofErr w:type="spellStart"/>
      <w:r w:rsidRPr="006207D1">
        <w:rPr>
          <w:lang w:val="ru-RU"/>
        </w:rPr>
        <w:t>проєктами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міжнародної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технічної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допомоги</w:t>
      </w:r>
      <w:proofErr w:type="spellEnd"/>
      <w:r w:rsidRPr="006207D1">
        <w:rPr>
          <w:lang w:val="ru-RU"/>
        </w:rPr>
        <w:t xml:space="preserve"> та органами </w:t>
      </w:r>
      <w:proofErr w:type="spellStart"/>
      <w:r w:rsidRPr="006207D1">
        <w:rPr>
          <w:lang w:val="ru-RU"/>
        </w:rPr>
        <w:t>державної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влади</w:t>
      </w:r>
      <w:proofErr w:type="spellEnd"/>
      <w:r w:rsidRPr="006207D1">
        <w:rPr>
          <w:lang w:val="ru-RU"/>
        </w:rPr>
        <w:t xml:space="preserve"> буде </w:t>
      </w:r>
      <w:proofErr w:type="spellStart"/>
      <w:r w:rsidRPr="006207D1">
        <w:rPr>
          <w:lang w:val="ru-RU"/>
        </w:rPr>
        <w:t>перевагою</w:t>
      </w:r>
      <w:proofErr w:type="spellEnd"/>
      <w:r w:rsidRPr="006207D1">
        <w:rPr>
          <w:lang w:val="ru-RU"/>
        </w:rPr>
        <w:t xml:space="preserve">; </w:t>
      </w:r>
    </w:p>
    <w:p w:rsidR="005C7701" w:rsidRPr="006207D1" w:rsidRDefault="00695CB8">
      <w:pPr>
        <w:numPr>
          <w:ilvl w:val="0"/>
          <w:numId w:val="3"/>
        </w:numPr>
        <w:ind w:right="0" w:firstLine="779"/>
        <w:rPr>
          <w:lang w:val="ru-RU"/>
        </w:rPr>
      </w:pPr>
      <w:proofErr w:type="spellStart"/>
      <w:r w:rsidRPr="006207D1">
        <w:rPr>
          <w:lang w:val="ru-RU"/>
        </w:rPr>
        <w:t>обізнаність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щодо</w:t>
      </w:r>
      <w:proofErr w:type="spellEnd"/>
      <w:r w:rsidRPr="006207D1">
        <w:rPr>
          <w:lang w:val="ru-RU"/>
        </w:rPr>
        <w:t xml:space="preserve"> порядку денного </w:t>
      </w:r>
      <w:proofErr w:type="spellStart"/>
      <w:r w:rsidRPr="006207D1">
        <w:rPr>
          <w:lang w:val="ru-RU"/>
        </w:rPr>
        <w:t>реформи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освіти</w:t>
      </w:r>
      <w:proofErr w:type="spellEnd"/>
      <w:r w:rsidRPr="006207D1">
        <w:rPr>
          <w:lang w:val="ru-RU"/>
        </w:rPr>
        <w:t xml:space="preserve"> в </w:t>
      </w:r>
      <w:proofErr w:type="spellStart"/>
      <w:r w:rsidRPr="006207D1">
        <w:rPr>
          <w:lang w:val="ru-RU"/>
        </w:rPr>
        <w:t>цілому</w:t>
      </w:r>
      <w:proofErr w:type="spellEnd"/>
      <w:r w:rsidRPr="006207D1">
        <w:rPr>
          <w:lang w:val="ru-RU"/>
        </w:rPr>
        <w:t xml:space="preserve"> і </w:t>
      </w:r>
      <w:proofErr w:type="spellStart"/>
      <w:r w:rsidRPr="006207D1">
        <w:rPr>
          <w:lang w:val="ru-RU"/>
        </w:rPr>
        <w:t>реформи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системи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шкільного</w:t>
      </w:r>
      <w:proofErr w:type="spellEnd"/>
      <w:r w:rsidRPr="006207D1">
        <w:rPr>
          <w:lang w:val="ru-RU"/>
        </w:rPr>
        <w:t xml:space="preserve"> </w:t>
      </w:r>
      <w:proofErr w:type="spellStart"/>
      <w:r w:rsidRPr="006207D1">
        <w:rPr>
          <w:lang w:val="ru-RU"/>
        </w:rPr>
        <w:t>харчування</w:t>
      </w:r>
      <w:proofErr w:type="spellEnd"/>
      <w:r w:rsidRPr="006207D1">
        <w:rPr>
          <w:lang w:val="ru-RU"/>
        </w:rPr>
        <w:t xml:space="preserve">, </w:t>
      </w:r>
      <w:proofErr w:type="spellStart"/>
      <w:r w:rsidRPr="006207D1">
        <w:rPr>
          <w:lang w:val="ru-RU"/>
        </w:rPr>
        <w:t>зокрема</w:t>
      </w:r>
      <w:proofErr w:type="spellEnd"/>
      <w:r w:rsidRPr="006207D1">
        <w:rPr>
          <w:lang w:val="ru-RU"/>
        </w:rPr>
        <w:t xml:space="preserve">. </w:t>
      </w:r>
    </w:p>
    <w:p w:rsidR="005C7701" w:rsidRPr="006207D1" w:rsidRDefault="00695CB8">
      <w:pPr>
        <w:spacing w:after="0" w:line="259" w:lineRule="auto"/>
        <w:ind w:left="708" w:right="0" w:firstLine="0"/>
        <w:jc w:val="left"/>
        <w:rPr>
          <w:lang w:val="ru-RU"/>
        </w:rPr>
      </w:pPr>
      <w:r w:rsidRPr="006207D1">
        <w:rPr>
          <w:lang w:val="ru-RU"/>
        </w:rPr>
        <w:t xml:space="preserve"> </w:t>
      </w:r>
    </w:p>
    <w:sectPr w:rsidR="005C7701" w:rsidRPr="006207D1">
      <w:pgSz w:w="12240" w:h="15840"/>
      <w:pgMar w:top="1176" w:right="844" w:bottom="1549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2639"/>
    <w:multiLevelType w:val="hybridMultilevel"/>
    <w:tmpl w:val="471C61C6"/>
    <w:lvl w:ilvl="0" w:tplc="48507C8A">
      <w:start w:val="1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26E1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40DF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40D3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C686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7024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4EE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482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BCDE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7709BA"/>
    <w:multiLevelType w:val="hybridMultilevel"/>
    <w:tmpl w:val="C4766D5E"/>
    <w:lvl w:ilvl="0" w:tplc="338E3862">
      <w:start w:val="1"/>
      <w:numFmt w:val="bullet"/>
      <w:lvlText w:val="-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C03114">
      <w:start w:val="1"/>
      <w:numFmt w:val="bullet"/>
      <w:lvlText w:val="o"/>
      <w:lvlJc w:val="left"/>
      <w:pPr>
        <w:ind w:left="1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581280">
      <w:start w:val="1"/>
      <w:numFmt w:val="bullet"/>
      <w:lvlText w:val="▪"/>
      <w:lvlJc w:val="left"/>
      <w:pPr>
        <w:ind w:left="2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CC3E8C">
      <w:start w:val="1"/>
      <w:numFmt w:val="bullet"/>
      <w:lvlText w:val="•"/>
      <w:lvlJc w:val="left"/>
      <w:pPr>
        <w:ind w:left="3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7C14D0">
      <w:start w:val="1"/>
      <w:numFmt w:val="bullet"/>
      <w:lvlText w:val="o"/>
      <w:lvlJc w:val="left"/>
      <w:pPr>
        <w:ind w:left="4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9CA73A">
      <w:start w:val="1"/>
      <w:numFmt w:val="bullet"/>
      <w:lvlText w:val="▪"/>
      <w:lvlJc w:val="left"/>
      <w:pPr>
        <w:ind w:left="4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DA2452">
      <w:start w:val="1"/>
      <w:numFmt w:val="bullet"/>
      <w:lvlText w:val="•"/>
      <w:lvlJc w:val="left"/>
      <w:pPr>
        <w:ind w:left="5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2CB852">
      <w:start w:val="1"/>
      <w:numFmt w:val="bullet"/>
      <w:lvlText w:val="o"/>
      <w:lvlJc w:val="left"/>
      <w:pPr>
        <w:ind w:left="6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5C58CC">
      <w:start w:val="1"/>
      <w:numFmt w:val="bullet"/>
      <w:lvlText w:val="▪"/>
      <w:lvlJc w:val="left"/>
      <w:pPr>
        <w:ind w:left="6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5A4FB6"/>
    <w:multiLevelType w:val="hybridMultilevel"/>
    <w:tmpl w:val="92D6C74C"/>
    <w:lvl w:ilvl="0" w:tplc="6750F92A">
      <w:start w:val="1"/>
      <w:numFmt w:val="bullet"/>
      <w:lvlText w:val="o"/>
      <w:lvlJc w:val="left"/>
      <w:pPr>
        <w:ind w:left="7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1495C2">
      <w:start w:val="1"/>
      <w:numFmt w:val="bullet"/>
      <w:lvlText w:val="o"/>
      <w:lvlJc w:val="left"/>
      <w:pPr>
        <w:ind w:left="14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32DABC">
      <w:start w:val="1"/>
      <w:numFmt w:val="bullet"/>
      <w:lvlText w:val="▪"/>
      <w:lvlJc w:val="left"/>
      <w:pPr>
        <w:ind w:left="2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0AFEE4">
      <w:start w:val="1"/>
      <w:numFmt w:val="bullet"/>
      <w:lvlText w:val="•"/>
      <w:lvlJc w:val="left"/>
      <w:pPr>
        <w:ind w:left="29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38EFBA">
      <w:start w:val="1"/>
      <w:numFmt w:val="bullet"/>
      <w:lvlText w:val="o"/>
      <w:lvlJc w:val="left"/>
      <w:pPr>
        <w:ind w:left="36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FECBF0">
      <w:start w:val="1"/>
      <w:numFmt w:val="bullet"/>
      <w:lvlText w:val="▪"/>
      <w:lvlJc w:val="left"/>
      <w:pPr>
        <w:ind w:left="43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7AB6AE">
      <w:start w:val="1"/>
      <w:numFmt w:val="bullet"/>
      <w:lvlText w:val="•"/>
      <w:lvlJc w:val="left"/>
      <w:pPr>
        <w:ind w:left="50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3E5524">
      <w:start w:val="1"/>
      <w:numFmt w:val="bullet"/>
      <w:lvlText w:val="o"/>
      <w:lvlJc w:val="left"/>
      <w:pPr>
        <w:ind w:left="58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ECFBCC">
      <w:start w:val="1"/>
      <w:numFmt w:val="bullet"/>
      <w:lvlText w:val="▪"/>
      <w:lvlJc w:val="left"/>
      <w:pPr>
        <w:ind w:left="65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285837"/>
    <w:multiLevelType w:val="hybridMultilevel"/>
    <w:tmpl w:val="206AE96C"/>
    <w:lvl w:ilvl="0" w:tplc="9998FB86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2C93A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C00F0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00359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AA1CC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EAF91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0359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20473E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86B8A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01"/>
    <w:rsid w:val="000D126A"/>
    <w:rsid w:val="0050084C"/>
    <w:rsid w:val="005C7701"/>
    <w:rsid w:val="005E7EDA"/>
    <w:rsid w:val="006207D1"/>
    <w:rsid w:val="00695CB8"/>
    <w:rsid w:val="006C0B1E"/>
    <w:rsid w:val="00CE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62B65"/>
  <w15:docId w15:val="{7DF8743E-BC79-4DDC-BDF6-97FC665F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1" w:lineRule="auto"/>
      <w:ind w:left="10" w:right="7" w:hanging="10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cp:lastPrinted>2024-10-15T09:48:00Z</cp:lastPrinted>
  <dcterms:created xsi:type="dcterms:W3CDTF">2024-10-15T09:06:00Z</dcterms:created>
  <dcterms:modified xsi:type="dcterms:W3CDTF">2024-10-15T10:40:00Z</dcterms:modified>
</cp:coreProperties>
</file>